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4E6B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4E6B"/>
          <w:spacing w:val="0"/>
          <w:kern w:val="0"/>
          <w:sz w:val="39"/>
          <w:szCs w:val="39"/>
          <w:lang w:val="en-US" w:eastAsia="zh-CN" w:bidi="ar"/>
        </w:rPr>
        <w:t>市社科规划项目委托课题“妇联和妇女在基层社会治理中作用发挥研究”公开招标公告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540" w:lineRule="atLeast"/>
        <w:ind w:left="0" w:right="0" w:firstLine="420"/>
        <w:jc w:val="both"/>
      </w:pPr>
      <w:r>
        <w:rPr>
          <w:rFonts w:hint="eastAsia"/>
        </w:rPr>
        <w:t>http://shkx.qzwb.com/content/2023-05/05/content_7196027.html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经研究，现将“妇联和妇女在基层社会治理中作用发挥研究”课题列为2023年泉州市社会科学规划项目委托课题，进行公开招标。公告如下：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一、课题基本要求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课题名称：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妇联和妇女在基层社会治理中作用发挥研究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课题说明：结合妇联工作职能，探索如何积极发挥好妇女在共建和谐社会的“半边天”作用和妇联组织在基层社会治理中的独特作用提出相应建议和对策，形成服务妇女儿童、助力平安建设、参与社会治理的工作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委托单位：泉州市妇女联合会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完成时限：2023年10月15日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成果形式：调研报告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课题经费：20000元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二、注意事项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（一）课题申请人要求具备副高级以上（含）专业技术职称（职务）或博士学位。课题申请人必须是该项目实施全过程的真正组织者和指导者，担负实质性研究工作，课题申请人如在课题调研过程中仅挂名或不担负实质性研究工作，课题委托单位有权终止课题委托协议。其他要求请注意查看《泉州市社会科学规划项目管理办法（2018年8月修订）》（见泉州社会科学网首页“学术科研”之“政策规章”栏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（二）申报人应结合课题要求进行设计论证。有申报意向的请与市社科规划办联系，以获得更详细的课题研究要求，并与委托单位进行沟通。课题立项后，课题组还应进一步与委托单位进行沟通，严格按委托单位要求开展课题研究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（三）申报流程与方式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1.2023年5月12日前,以电子邮件向市社科规划办提交申报意向表（见附件）；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2.2022年5月19日前,向市社科规划办提交《课题申请书》、《课题论证活页》各3份，同时提交《课题论证活页》电子版（命名方式：单位+申报人+课题名称）（课题申请书应由所在单位审核同意,快递请用EMS）。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三、联系方式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市社科规划办联系人：郑丽丽，电话：22278874，电子邮箱:QZSSKL@126.COM,地址：市行政中心交通科研楼A栋5楼A567室。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泉州市哲学社会科学研究规划领导小组办公室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2023年5月4日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JiODkyOWE2YTIxYTA4OTNlODZhZmY5YjIxY2EifQ=="/>
  </w:docVars>
  <w:rsids>
    <w:rsidRoot w:val="00000000"/>
    <w:rsid w:val="22305CC2"/>
    <w:rsid w:val="313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887</Characters>
  <Lines>0</Lines>
  <Paragraphs>0</Paragraphs>
  <TotalTime>0</TotalTime>
  <ScaleCrop>false</ScaleCrop>
  <LinksUpToDate>false</LinksUpToDate>
  <CharactersWithSpaces>887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2023-05-05T02:24:00Z</dcterms:created>
  <dc:creator>kxjs01</dc:creator>
  <cp:lastModifiedBy>WPS_1657782384</cp:lastModifiedBy>
  <dcterms:modified xsi:type="dcterms:W3CDTF">2023-05-05T02:58:49Z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1AD9C15630574CFF8CC84F568FEC3A52_12</vt:lpwstr>
  </property>
</Properties>
</file>