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FF0000"/>
          <w:sz w:val="24"/>
        </w:rPr>
      </w:pPr>
      <w:bookmarkStart w:id="3" w:name="_GoBack"/>
      <w:bookmarkEnd w:id="3"/>
    </w:p>
    <w:p>
      <w:pPr>
        <w:ind w:left="178" w:leftChars="85"/>
        <w:rPr>
          <w:rFonts w:hint="eastAsia"/>
          <w:color w:val="FF0000"/>
          <w:sz w:val="24"/>
        </w:rPr>
      </w:pPr>
    </w:p>
    <w:p>
      <w:pPr>
        <w:rPr>
          <w:sz w:val="24"/>
        </w:rPr>
      </w:pPr>
      <w:r>
        <w:rPr>
          <w:rFonts w:hint="eastAsia"/>
          <w:sz w:val="24"/>
        </w:rPr>
        <w:drawing>
          <wp:inline distT="0" distB="0" distL="114300" distR="114300">
            <wp:extent cx="6245225" cy="2037715"/>
            <wp:effectExtent l="0" t="0" r="3175" b="635"/>
            <wp:docPr id="1" name="图片 7" descr="泉州海洋学院LOG原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泉州海洋学院LOG原版"/>
                    <pic:cNvPicPr>
                      <a:picLocks noChangeAspect="1"/>
                    </pic:cNvPicPr>
                  </pic:nvPicPr>
                  <pic:blipFill>
                    <a:blip r:embed="rId6"/>
                    <a:stretch>
                      <a:fillRect/>
                    </a:stretch>
                  </pic:blipFill>
                  <pic:spPr>
                    <a:xfrm>
                      <a:off x="0" y="0"/>
                      <a:ext cx="6245225" cy="2037715"/>
                    </a:xfrm>
                    <a:prstGeom prst="rect">
                      <a:avLst/>
                    </a:prstGeom>
                    <a:noFill/>
                    <a:ln w="9525">
                      <a:noFill/>
                    </a:ln>
                  </pic:spPr>
                </pic:pic>
              </a:graphicData>
            </a:graphic>
          </wp:inline>
        </w:drawing>
      </w:r>
    </w:p>
    <w:p>
      <w:pPr>
        <w:ind w:left="178" w:leftChars="85" w:right="-178" w:rightChars="-85"/>
        <w:rPr>
          <w:rFonts w:hint="eastAsia"/>
          <w:sz w:val="24"/>
        </w:rPr>
      </w:pPr>
      <w:r>
        <w:rPr>
          <w:rFonts w:hint="eastAsia"/>
          <w:sz w:val="24"/>
        </w:rPr>
        <w:t>≈≈≈≈≈≈≈≈≈≈≈≈≈≈≈≈≈≈≈≈≈≈≈≈≈≈≈≈≈≈≈≈≈≈≈≈≈≈≈≈</w:t>
      </w:r>
    </w:p>
    <w:p>
      <w:pPr>
        <w:ind w:right="-178" w:rightChars="-85"/>
        <w:rPr>
          <w:sz w:val="24"/>
        </w:rPr>
      </w:pPr>
      <w:r>
        <w:rPr>
          <w:rFonts w:hint="eastAsia"/>
          <w:sz w:val="24"/>
        </w:rPr>
        <w:t xml:space="preserve">                                          </w:t>
      </w:r>
      <w:r>
        <w:rPr>
          <w:rFonts w:hint="eastAsia"/>
          <w:sz w:val="24"/>
        </w:rPr>
        <w:pict>
          <v:shape id="_x0000_i1026" o:spt="136" type="#_x0000_t136" style="height:36pt;width:233.65pt;" fillcolor="#0066CC" filled="t" stroked="t" coordsize="21600,21600">
            <v:path/>
            <v:fill on="t" focussize="0,0"/>
            <v:stroke weight="1.5pt" color="#99CCFF"/>
            <v:imagedata o:title=""/>
            <o:lock v:ext="edit"/>
            <v:textpath on="t" fitshape="t" fitpath="t" trim="t" xscale="f" string="2016届毕业生 " style="font-family:宋体;font-size:36pt;v-rotate-letters:f;v-same-letter-heights:f;v-text-align:center;"/>
            <v:shadow on="t" obscured="0" color="#990000"/>
            <w10:wrap type="none"/>
            <w10:anchorlock/>
          </v:shape>
        </w:pict>
      </w:r>
    </w:p>
    <w:p>
      <w:pPr>
        <w:ind w:left="178" w:leftChars="85" w:right="-178" w:rightChars="-85"/>
        <w:rPr>
          <w:rFonts w:hint="eastAsia"/>
          <w:sz w:val="24"/>
        </w:rPr>
      </w:pPr>
      <w:r>
        <w:rPr>
          <w:sz w:val="24"/>
        </w:rPr>
        <w:drawing>
          <wp:inline distT="0" distB="0" distL="114300" distR="114300">
            <wp:extent cx="6077585" cy="3415030"/>
            <wp:effectExtent l="0" t="0" r="18415" b="13970"/>
            <wp:docPr id="2"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5"/>
                    <pic:cNvPicPr>
                      <a:picLocks noChangeAspect="1"/>
                    </pic:cNvPicPr>
                  </pic:nvPicPr>
                  <pic:blipFill>
                    <a:blip r:embed="rId7"/>
                    <a:stretch>
                      <a:fillRect/>
                    </a:stretch>
                  </pic:blipFill>
                  <pic:spPr>
                    <a:xfrm>
                      <a:off x="0" y="0"/>
                      <a:ext cx="6077585" cy="3415030"/>
                    </a:xfrm>
                    <a:prstGeom prst="rect">
                      <a:avLst/>
                    </a:prstGeom>
                    <a:noFill/>
                    <a:ln w="9525">
                      <a:noFill/>
                    </a:ln>
                  </pic:spPr>
                </pic:pic>
              </a:graphicData>
            </a:graphic>
          </wp:inline>
        </w:drawing>
      </w:r>
    </w:p>
    <w:p>
      <w:pPr>
        <w:ind w:left="178" w:leftChars="85" w:right="-178" w:rightChars="-85"/>
        <w:rPr>
          <w:rFonts w:hint="eastAsia"/>
          <w:sz w:val="24"/>
        </w:rPr>
      </w:pPr>
    </w:p>
    <w:p>
      <w:pPr>
        <w:ind w:left="178" w:leftChars="85" w:right="-178" w:rightChars="-85"/>
        <w:rPr>
          <w:rFonts w:hint="eastAsia"/>
          <w:sz w:val="24"/>
        </w:rPr>
      </w:pPr>
      <w:r>
        <w:rPr>
          <w:rFonts w:hint="eastAsia"/>
          <w:sz w:val="24"/>
        </w:rPr>
        <w:pict>
          <v:shape id="_x0000_i1029" o:spt="136" type="#_x0000_t136" style="height:58.5pt;width:476.4pt;" fillcolor="#9400ED" filled="t" stroked="t" coordsize="21600,21600">
            <v:path/>
            <v:fill type="gradient" on="t" color2="#0000FF" colors="0f #A603AB;13763f #0819FB;22938f #1A8D48;34079f #FFFF00;47841f #EE3F17;57672f #E81766;65536f #A603AB" angle="-90" focussize="0,0" method="none"/>
            <v:stroke weight="1pt" color="#EAEAEA"/>
            <v:imagedata o:title=""/>
            <o:lock v:ext="edit" aspectratio="f"/>
            <v:textpath on="t" fitshape="t" fitpath="t" trim="t" xscale="f" string="就业质量报告" style="font-family:方正姚体;font-size:40pt;font-weight:bold;v-rotate-letters:f;v-same-letter-heights:f;v-text-align:center;"/>
            <v:shadow on="t" type="perspective" color="#C0C0C0" opacity="52429f" origin="-32768f,32768f" matrix=",46340f,,32768f,,-4.76837158203125e-7"/>
            <w10:wrap type="none"/>
            <w10:anchorlock/>
          </v:shape>
        </w:pict>
      </w:r>
    </w:p>
    <w:p>
      <w:pPr>
        <w:widowControl/>
        <w:spacing w:before="171" w:line="440" w:lineRule="exact"/>
        <w:ind w:left="1620" w:firstLine="2321"/>
        <w:jc w:val="center"/>
        <w:rPr>
          <w:rFonts w:hint="eastAsia"/>
          <w:color w:val="FF00FF"/>
          <w:sz w:val="24"/>
        </w:rPr>
      </w:pPr>
      <w:r>
        <w:rPr>
          <w:rFonts w:hint="eastAsia"/>
          <w:color w:val="FF00FF"/>
          <w:sz w:val="24"/>
        </w:rPr>
        <w:t xml:space="preserve">                          二零一六年一十二月</w:t>
      </w:r>
    </w:p>
    <w:p>
      <w:pPr>
        <w:widowControl/>
        <w:spacing w:before="171" w:line="440" w:lineRule="exact"/>
        <w:jc w:val="center"/>
        <w:rPr>
          <w:rFonts w:hint="eastAsia" w:ascii="ABCDEE+é»‚ä½ﬁ"/>
          <w:b/>
          <w:bCs/>
          <w:color w:val="000000"/>
          <w:sz w:val="44"/>
          <w:szCs w:val="44"/>
        </w:rPr>
      </w:pPr>
    </w:p>
    <w:p>
      <w:pPr>
        <w:widowControl/>
        <w:spacing w:before="171" w:line="440" w:lineRule="exact"/>
        <w:jc w:val="center"/>
        <w:rPr>
          <w:rFonts w:hint="eastAsia" w:ascii="ABCDEE+é»‚ä½ﬁ"/>
          <w:b/>
          <w:bCs/>
          <w:color w:val="000000"/>
          <w:sz w:val="44"/>
          <w:szCs w:val="44"/>
        </w:rPr>
      </w:pPr>
    </w:p>
    <w:p>
      <w:pPr>
        <w:widowControl/>
        <w:spacing w:before="171" w:line="440" w:lineRule="exact"/>
        <w:jc w:val="center"/>
        <w:rPr>
          <w:rFonts w:hint="eastAsia" w:ascii="ABCDEE+é»‚ä½ﬁ"/>
          <w:b/>
          <w:bCs/>
          <w:color w:val="000000"/>
          <w:sz w:val="44"/>
          <w:szCs w:val="44"/>
        </w:rPr>
      </w:pPr>
      <w:r>
        <w:rPr>
          <w:rFonts w:hint="eastAsia" w:ascii="ABCDEE+é»‚ä½ﬁ"/>
          <w:b/>
          <w:bCs/>
          <w:color w:val="000000"/>
          <w:sz w:val="44"/>
          <w:szCs w:val="44"/>
        </w:rPr>
        <w:t>泉州海洋职业学院</w:t>
      </w:r>
    </w:p>
    <w:p>
      <w:pPr>
        <w:widowControl/>
        <w:spacing w:before="171" w:line="440" w:lineRule="exact"/>
        <w:jc w:val="center"/>
        <w:rPr>
          <w:rFonts w:hint="eastAsia"/>
          <w:b/>
          <w:bCs/>
          <w:sz w:val="44"/>
          <w:szCs w:val="44"/>
        </w:rPr>
      </w:pPr>
      <w:r>
        <w:rPr>
          <w:rFonts w:hint="eastAsia" w:ascii="ABCDEE+é»‚ä½ﬁ"/>
          <w:b/>
          <w:bCs/>
          <w:color w:val="000000"/>
          <w:sz w:val="44"/>
          <w:szCs w:val="44"/>
        </w:rPr>
        <w:t>2016</w:t>
      </w:r>
      <w:r>
        <w:rPr>
          <w:rFonts w:ascii="ABCDEE+é»‚ä½ﬁ" w:eastAsia="ABCDEE+é»‚ä½ﬁ"/>
          <w:b/>
          <w:bCs/>
          <w:color w:val="000000"/>
          <w:spacing w:val="-72"/>
          <w:sz w:val="44"/>
          <w:szCs w:val="44"/>
        </w:rPr>
        <w:t xml:space="preserve"> </w:t>
      </w:r>
      <w:r>
        <w:rPr>
          <w:rFonts w:ascii="ABCDEE+é»‚ä½ﬁ" w:eastAsia="ABCDEE+é»‚ä½ﬁ"/>
          <w:b/>
          <w:bCs/>
          <w:color w:val="000000"/>
          <w:sz w:val="44"/>
          <w:szCs w:val="44"/>
        </w:rPr>
        <w:t>届毕业生就业质量报告</w:t>
      </w:r>
    </w:p>
    <w:p>
      <w:pPr>
        <w:widowControl/>
        <w:spacing w:before="171" w:line="440" w:lineRule="exact"/>
        <w:rPr>
          <w:rFonts w:hint="eastAsia"/>
          <w:b/>
          <w:bCs/>
          <w:sz w:val="44"/>
          <w:szCs w:val="44"/>
        </w:rPr>
      </w:pPr>
      <w:r>
        <w:rPr>
          <w:rFonts w:hint="eastAsia" w:ascii="宋体" w:hAnsi="宋体" w:cs="宋体"/>
          <w:b/>
          <w:color w:val="000000"/>
          <w:spacing w:val="10"/>
          <w:sz w:val="52"/>
          <w:szCs w:val="52"/>
        </w:rPr>
        <w:t>目</w:t>
      </w:r>
      <w:r>
        <w:rPr>
          <w:rFonts w:hint="eastAsia" w:ascii="宋体" w:hAnsi="宋体" w:cs="宋体"/>
          <w:b/>
          <w:color w:val="000000"/>
          <w:w w:val="57"/>
          <w:sz w:val="52"/>
          <w:szCs w:val="52"/>
        </w:rPr>
        <w:t xml:space="preserve"> </w:t>
      </w:r>
      <w:r>
        <w:rPr>
          <w:rFonts w:hint="eastAsia" w:ascii="宋体" w:hAnsi="宋体" w:cs="宋体"/>
          <w:b/>
          <w:color w:val="000000"/>
          <w:spacing w:val="3"/>
          <w:w w:val="57"/>
          <w:sz w:val="52"/>
          <w:szCs w:val="52"/>
        </w:rPr>
        <w:t xml:space="preserve"> </w:t>
      </w:r>
      <w:r>
        <w:rPr>
          <w:rFonts w:hint="eastAsia" w:ascii="宋体" w:hAnsi="宋体" w:cs="宋体"/>
          <w:b/>
          <w:color w:val="000000"/>
          <w:sz w:val="52"/>
          <w:szCs w:val="52"/>
        </w:rPr>
        <w:t>录</w:t>
      </w:r>
    </w:p>
    <w:p>
      <w:pPr>
        <w:widowControl/>
        <w:spacing w:before="160" w:line="281" w:lineRule="exact"/>
        <w:jc w:val="left"/>
        <w:rPr>
          <w:rFonts w:hint="eastAsia" w:ascii="宋体" w:hAnsi="宋体" w:cs="宋体"/>
          <w:color w:val="000000"/>
          <w:sz w:val="24"/>
        </w:rPr>
      </w:pPr>
      <w:r>
        <w:rPr>
          <w:rFonts w:hint="eastAsia" w:ascii="宋体" w:hAnsi="宋体" w:cs="宋体"/>
          <w:color w:val="000000"/>
          <w:sz w:val="24"/>
        </w:rPr>
        <w:t xml:space="preserve">前言 </w:t>
      </w:r>
    </w:p>
    <w:p>
      <w:pPr>
        <w:widowControl/>
        <w:numPr>
          <w:ilvl w:val="0"/>
          <w:numId w:val="1"/>
        </w:numPr>
        <w:spacing w:before="160" w:line="281" w:lineRule="exact"/>
        <w:jc w:val="left"/>
        <w:rPr>
          <w:rFonts w:hint="eastAsia" w:ascii="宋体" w:hAnsi="宋体" w:cs="宋体"/>
          <w:color w:val="000000"/>
          <w:sz w:val="24"/>
        </w:rPr>
      </w:pPr>
      <w:r>
        <w:rPr>
          <w:rFonts w:hint="eastAsia" w:ascii="宋体" w:hAnsi="宋体" w:cs="宋体"/>
          <w:color w:val="000000"/>
          <w:sz w:val="24"/>
        </w:rPr>
        <w:t>学院概况.................................................................4</w:t>
      </w:r>
    </w:p>
    <w:p>
      <w:pPr>
        <w:widowControl/>
        <w:numPr>
          <w:ilvl w:val="0"/>
          <w:numId w:val="1"/>
        </w:numPr>
        <w:spacing w:before="160" w:line="281" w:lineRule="exact"/>
        <w:jc w:val="left"/>
        <w:rPr>
          <w:rFonts w:hint="eastAsia" w:ascii="宋体" w:hAnsi="宋体" w:cs="宋体"/>
          <w:color w:val="000000"/>
          <w:sz w:val="24"/>
        </w:rPr>
      </w:pPr>
      <w:r>
        <w:rPr>
          <w:rFonts w:hint="eastAsia" w:ascii="宋体" w:hAnsi="宋体" w:cs="宋体"/>
          <w:color w:val="000000"/>
          <w:sz w:val="24"/>
        </w:rPr>
        <w:t>专业介绍.................................................................6</w:t>
      </w:r>
    </w:p>
    <w:p>
      <w:pPr>
        <w:widowControl/>
        <w:spacing w:before="160" w:line="281" w:lineRule="exact"/>
        <w:jc w:val="left"/>
        <w:rPr>
          <w:rFonts w:hint="eastAsia" w:ascii="宋体" w:hAnsi="宋体" w:cs="宋体"/>
          <w:color w:val="000000"/>
          <w:sz w:val="24"/>
        </w:rPr>
      </w:pPr>
      <w:r>
        <w:rPr>
          <w:rFonts w:hint="eastAsia" w:ascii="宋体" w:hAnsi="宋体" w:cs="宋体"/>
          <w:color w:val="000000"/>
          <w:sz w:val="24"/>
        </w:rPr>
        <w:t>第一部</w:t>
      </w:r>
      <w:r>
        <w:rPr>
          <w:rFonts w:hint="eastAsia" w:ascii="宋体" w:hAnsi="宋体" w:cs="宋体"/>
          <w:color w:val="000000"/>
          <w:spacing w:val="1"/>
          <w:sz w:val="24"/>
        </w:rPr>
        <w:t>分</w:t>
      </w:r>
      <w:r>
        <w:rPr>
          <w:rFonts w:hint="eastAsia" w:ascii="宋体" w:hAnsi="宋体" w:cs="宋体"/>
          <w:color w:val="000000"/>
          <w:sz w:val="24"/>
        </w:rPr>
        <w:t xml:space="preserve">  2016届毕业生就业基本情况及分析.....................................12</w:t>
      </w:r>
    </w:p>
    <w:p>
      <w:pPr>
        <w:widowControl/>
        <w:spacing w:before="160"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"bm0" </w:instrText>
      </w:r>
      <w:r>
        <w:rPr>
          <w:rFonts w:hint="eastAsia" w:ascii="宋体" w:hAnsi="宋体" w:cs="宋体"/>
          <w:sz w:val="24"/>
        </w:rPr>
        <w:fldChar w:fldCharType="separate"/>
      </w:r>
      <w:r>
        <w:rPr>
          <w:rFonts w:hint="eastAsia" w:ascii="宋体" w:hAnsi="宋体" w:cs="宋体"/>
          <w:color w:val="000000"/>
          <w:sz w:val="24"/>
        </w:rPr>
        <w:t>1.1</w:t>
      </w:r>
      <w:r>
        <w:rPr>
          <w:rFonts w:hint="eastAsia" w:ascii="宋体" w:hAnsi="宋体" w:cs="宋体"/>
          <w:color w:val="000000"/>
          <w:spacing w:val="34"/>
          <w:sz w:val="24"/>
        </w:rPr>
        <w:t xml:space="preserve"> </w:t>
      </w:r>
      <w:r>
        <w:rPr>
          <w:rFonts w:hint="eastAsia" w:ascii="宋体" w:hAnsi="宋体" w:cs="宋体"/>
          <w:sz w:val="24"/>
        </w:rPr>
        <w:fldChar w:fldCharType="end"/>
      </w:r>
      <w:r>
        <w:rPr>
          <w:rFonts w:hint="eastAsia" w:ascii="宋体" w:hAnsi="宋体" w:cs="宋体"/>
          <w:sz w:val="24"/>
        </w:rPr>
        <w:t>就业规模和就业率.........................................................12</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"bm0" </w:instrText>
      </w:r>
      <w:r>
        <w:rPr>
          <w:rFonts w:hint="eastAsia" w:ascii="宋体" w:hAnsi="宋体" w:cs="宋体"/>
          <w:sz w:val="24"/>
        </w:rPr>
        <w:fldChar w:fldCharType="separate"/>
      </w:r>
      <w:r>
        <w:rPr>
          <w:rFonts w:hint="eastAsia" w:ascii="宋体" w:hAnsi="宋体" w:cs="宋体"/>
          <w:color w:val="000000"/>
          <w:sz w:val="24"/>
        </w:rPr>
        <w:t>1.2</w:t>
      </w:r>
      <w:r>
        <w:rPr>
          <w:rFonts w:hint="eastAsia" w:ascii="宋体" w:hAnsi="宋体" w:cs="宋体"/>
          <w:color w:val="000000"/>
          <w:spacing w:val="34"/>
          <w:sz w:val="24"/>
        </w:rPr>
        <w:t xml:space="preserve"> </w:t>
      </w:r>
      <w:r>
        <w:rPr>
          <w:rFonts w:hint="eastAsia" w:ascii="宋体" w:hAnsi="宋体" w:cs="宋体"/>
          <w:sz w:val="24"/>
        </w:rPr>
        <w:fldChar w:fldCharType="end"/>
      </w:r>
      <w:r>
        <w:rPr>
          <w:rFonts w:hint="eastAsia" w:ascii="宋体" w:hAnsi="宋体" w:cs="宋体"/>
          <w:sz w:val="24"/>
        </w:rPr>
        <w:t>就业地域流向.............................................................12</w:t>
      </w:r>
    </w:p>
    <w:p>
      <w:pPr>
        <w:widowControl/>
        <w:spacing w:before="160"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 </w:instrText>
      </w:r>
      <w:r>
        <w:rPr>
          <w:rFonts w:hint="eastAsia" w:ascii="宋体" w:hAnsi="宋体" w:cs="宋体"/>
          <w:sz w:val="24"/>
        </w:rPr>
        <w:fldChar w:fldCharType="separate"/>
      </w:r>
      <w:r>
        <w:rPr>
          <w:rFonts w:hint="eastAsia" w:ascii="宋体" w:hAnsi="宋体" w:cs="宋体"/>
          <w:color w:val="000000"/>
          <w:sz w:val="24"/>
        </w:rPr>
        <w:t>1.3</w:t>
      </w:r>
      <w:r>
        <w:rPr>
          <w:rFonts w:hint="eastAsia" w:ascii="宋体" w:hAnsi="宋体" w:cs="宋体"/>
          <w:color w:val="000000"/>
          <w:spacing w:val="34"/>
          <w:sz w:val="24"/>
        </w:rPr>
        <w:t xml:space="preserve"> </w:t>
      </w:r>
      <w:r>
        <w:rPr>
          <w:rFonts w:hint="eastAsia" w:ascii="宋体" w:hAnsi="宋体" w:cs="宋体"/>
          <w:sz w:val="24"/>
        </w:rPr>
        <w:fldChar w:fldCharType="end"/>
      </w:r>
      <w:r>
        <w:rPr>
          <w:rFonts w:hint="eastAsia" w:ascii="宋体" w:hAnsi="宋体" w:cs="宋体"/>
          <w:sz w:val="24"/>
        </w:rPr>
        <w:t>就业单位性质分布.........................................................13</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"bm2" </w:instrText>
      </w:r>
      <w:r>
        <w:rPr>
          <w:rFonts w:hint="eastAsia" w:ascii="宋体" w:hAnsi="宋体" w:cs="宋体"/>
          <w:sz w:val="24"/>
        </w:rPr>
        <w:fldChar w:fldCharType="separate"/>
      </w:r>
      <w:r>
        <w:rPr>
          <w:rFonts w:hint="eastAsia" w:ascii="宋体" w:hAnsi="宋体" w:cs="宋体"/>
          <w:color w:val="000000"/>
          <w:sz w:val="24"/>
        </w:rPr>
        <w:t>1.4</w:t>
      </w:r>
      <w:r>
        <w:rPr>
          <w:rFonts w:hint="eastAsia" w:ascii="宋体" w:hAnsi="宋体" w:cs="宋体"/>
          <w:color w:val="000000"/>
          <w:spacing w:val="34"/>
          <w:sz w:val="24"/>
        </w:rPr>
        <w:t xml:space="preserve"> </w:t>
      </w:r>
      <w:r>
        <w:rPr>
          <w:rFonts w:hint="eastAsia" w:ascii="宋体" w:hAnsi="宋体" w:cs="宋体"/>
          <w:sz w:val="24"/>
        </w:rPr>
        <w:fldChar w:fldCharType="end"/>
      </w:r>
      <w:r>
        <w:rPr>
          <w:rFonts w:hint="eastAsia" w:ascii="宋体" w:hAnsi="宋体" w:cs="宋体"/>
          <w:sz w:val="24"/>
        </w:rPr>
        <w:t>就业单位行业分布.........................................................13</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"bm3" </w:instrText>
      </w:r>
      <w:r>
        <w:rPr>
          <w:rFonts w:hint="eastAsia" w:ascii="宋体" w:hAnsi="宋体" w:cs="宋体"/>
          <w:sz w:val="24"/>
        </w:rPr>
        <w:fldChar w:fldCharType="separate"/>
      </w:r>
      <w:r>
        <w:rPr>
          <w:rFonts w:hint="eastAsia" w:ascii="宋体" w:hAnsi="宋体" w:cs="宋体"/>
          <w:color w:val="000000"/>
          <w:sz w:val="24"/>
        </w:rPr>
        <w:t>1.5</w:t>
      </w:r>
      <w:r>
        <w:rPr>
          <w:rFonts w:hint="eastAsia" w:ascii="宋体" w:hAnsi="宋体" w:cs="宋体"/>
          <w:color w:val="000000"/>
          <w:spacing w:val="34"/>
          <w:sz w:val="24"/>
        </w:rPr>
        <w:t xml:space="preserve"> </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"bm3" </w:instrText>
      </w:r>
      <w:r>
        <w:rPr>
          <w:rFonts w:hint="eastAsia" w:ascii="宋体" w:hAnsi="宋体" w:cs="宋体"/>
          <w:sz w:val="24"/>
        </w:rPr>
        <w:fldChar w:fldCharType="separate"/>
      </w:r>
      <w:r>
        <w:rPr>
          <w:rFonts w:hint="eastAsia" w:ascii="宋体" w:hAnsi="宋体" w:cs="宋体"/>
          <w:color w:val="000000"/>
          <w:sz w:val="24"/>
        </w:rPr>
        <w:t>签</w:t>
      </w:r>
      <w:r>
        <w:rPr>
          <w:rFonts w:hint="eastAsia" w:ascii="宋体" w:hAnsi="宋体" w:cs="宋体"/>
          <w:color w:val="000000"/>
          <w:spacing w:val="33"/>
          <w:sz w:val="24"/>
        </w:rPr>
        <w:t>约</w:t>
      </w:r>
      <w:r>
        <w:rPr>
          <w:rFonts w:hint="eastAsia" w:ascii="宋体" w:hAnsi="宋体" w:cs="宋体"/>
          <w:sz w:val="24"/>
        </w:rPr>
        <w:fldChar w:fldCharType="end"/>
      </w:r>
      <w:r>
        <w:rPr>
          <w:rFonts w:hint="eastAsia" w:ascii="宋体" w:hAnsi="宋体" w:cs="宋体"/>
          <w:sz w:val="24"/>
        </w:rPr>
        <w:t>3</w:t>
      </w:r>
      <w:r>
        <w:rPr>
          <w:rFonts w:hint="eastAsia" w:ascii="宋体" w:hAnsi="宋体" w:cs="宋体"/>
          <w:color w:val="000000"/>
          <w:sz w:val="24"/>
        </w:rPr>
        <w:t>人以上部分企业名单................................................14</w:t>
      </w:r>
    </w:p>
    <w:p>
      <w:pPr>
        <w:widowControl/>
        <w:spacing w:before="161"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"bm4" </w:instrText>
      </w:r>
      <w:r>
        <w:rPr>
          <w:rFonts w:hint="eastAsia" w:ascii="宋体" w:hAnsi="宋体" w:cs="宋体"/>
          <w:sz w:val="24"/>
        </w:rPr>
        <w:fldChar w:fldCharType="separate"/>
      </w:r>
      <w:r>
        <w:rPr>
          <w:rFonts w:hint="eastAsia" w:ascii="宋体" w:hAnsi="宋体" w:cs="宋体"/>
          <w:color w:val="000000"/>
          <w:sz w:val="24"/>
        </w:rPr>
        <w:t>1.6</w:t>
      </w:r>
      <w:r>
        <w:rPr>
          <w:rFonts w:hint="eastAsia" w:ascii="宋体" w:hAnsi="宋体" w:cs="宋体"/>
          <w:color w:val="000000"/>
          <w:spacing w:val="34"/>
          <w:sz w:val="24"/>
        </w:rPr>
        <w:t xml:space="preserve"> </w:t>
      </w:r>
      <w:r>
        <w:rPr>
          <w:rFonts w:hint="eastAsia" w:ascii="宋体" w:hAnsi="宋体" w:cs="宋体"/>
          <w:sz w:val="24"/>
        </w:rPr>
        <w:fldChar w:fldCharType="end"/>
      </w:r>
      <w:r>
        <w:rPr>
          <w:rFonts w:hint="eastAsia" w:ascii="宋体" w:hAnsi="宋体" w:cs="宋体"/>
          <w:sz w:val="24"/>
        </w:rPr>
        <w:t>自主创业统计.............................................................15</w:t>
      </w:r>
    </w:p>
    <w:p>
      <w:pPr>
        <w:widowControl/>
        <w:spacing w:before="158"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"bm4" </w:instrText>
      </w:r>
      <w:r>
        <w:rPr>
          <w:rFonts w:hint="eastAsia" w:ascii="宋体" w:hAnsi="宋体" w:cs="宋体"/>
          <w:sz w:val="24"/>
        </w:rPr>
        <w:fldChar w:fldCharType="separate"/>
      </w:r>
      <w:r>
        <w:rPr>
          <w:rFonts w:hint="eastAsia" w:ascii="宋体" w:hAnsi="宋体" w:cs="宋体"/>
          <w:color w:val="000000"/>
          <w:sz w:val="24"/>
        </w:rPr>
        <w:t>1.7</w:t>
      </w:r>
      <w:r>
        <w:rPr>
          <w:rFonts w:hint="eastAsia" w:ascii="宋体" w:hAnsi="宋体" w:cs="宋体"/>
          <w:color w:val="000000"/>
          <w:spacing w:val="34"/>
          <w:sz w:val="24"/>
        </w:rPr>
        <w:t xml:space="preserve"> </w:t>
      </w:r>
      <w:r>
        <w:rPr>
          <w:rFonts w:hint="eastAsia" w:ascii="宋体" w:hAnsi="宋体" w:cs="宋体"/>
          <w:sz w:val="24"/>
        </w:rPr>
        <w:fldChar w:fldCharType="end"/>
      </w:r>
      <w:r>
        <w:rPr>
          <w:rFonts w:hint="eastAsia" w:ascii="宋体" w:hAnsi="宋体" w:cs="宋体"/>
          <w:sz w:val="24"/>
        </w:rPr>
        <w:t>毕业生分专业就业率统计...................................................16</w:t>
      </w:r>
    </w:p>
    <w:p>
      <w:pPr>
        <w:widowControl/>
        <w:spacing w:before="158"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"bm7" </w:instrText>
      </w:r>
      <w:r>
        <w:rPr>
          <w:rFonts w:hint="eastAsia" w:ascii="宋体" w:hAnsi="宋体" w:cs="宋体"/>
          <w:sz w:val="24"/>
        </w:rPr>
        <w:fldChar w:fldCharType="separate"/>
      </w:r>
      <w:r>
        <w:rPr>
          <w:rFonts w:hint="eastAsia" w:ascii="宋体" w:hAnsi="宋体" w:cs="宋体"/>
          <w:color w:val="000000"/>
          <w:sz w:val="24"/>
        </w:rPr>
        <w:t>第二部</w:t>
      </w:r>
      <w:r>
        <w:rPr>
          <w:rFonts w:hint="eastAsia" w:ascii="宋体" w:hAnsi="宋体" w:cs="宋体"/>
          <w:color w:val="000000"/>
          <w:spacing w:val="1"/>
          <w:sz w:val="24"/>
        </w:rPr>
        <w:t>分</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"bm7" </w:instrText>
      </w:r>
      <w:r>
        <w:rPr>
          <w:rFonts w:hint="eastAsia" w:ascii="宋体" w:hAnsi="宋体" w:cs="宋体"/>
          <w:sz w:val="24"/>
        </w:rPr>
        <w:fldChar w:fldCharType="separate"/>
      </w:r>
      <w:r>
        <w:rPr>
          <w:rFonts w:hint="eastAsia" w:ascii="宋体" w:hAnsi="宋体" w:cs="宋体"/>
          <w:color w:val="000000"/>
          <w:sz w:val="24"/>
        </w:rPr>
        <w:t xml:space="preserve">  </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"bm7" </w:instrText>
      </w:r>
      <w:r>
        <w:rPr>
          <w:rFonts w:hint="eastAsia" w:ascii="宋体" w:hAnsi="宋体" w:cs="宋体"/>
          <w:sz w:val="24"/>
        </w:rPr>
        <w:fldChar w:fldCharType="separate"/>
      </w:r>
      <w:r>
        <w:rPr>
          <w:rFonts w:hint="eastAsia" w:ascii="宋体" w:hAnsi="宋体" w:cs="宋体"/>
          <w:color w:val="000000"/>
          <w:sz w:val="24"/>
        </w:rPr>
        <w:t>2016</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"bm7" </w:instrText>
      </w:r>
      <w:r>
        <w:rPr>
          <w:rFonts w:hint="eastAsia" w:ascii="宋体" w:hAnsi="宋体" w:cs="宋体"/>
          <w:sz w:val="24"/>
        </w:rPr>
        <w:fldChar w:fldCharType="separate"/>
      </w:r>
      <w:r>
        <w:rPr>
          <w:rFonts w:hint="eastAsia" w:ascii="宋体" w:hAnsi="宋体" w:cs="宋体"/>
          <w:color w:val="000000"/>
          <w:sz w:val="24"/>
        </w:rPr>
        <w:t>届毕业生就业情况调研及分析</w:t>
      </w:r>
      <w:r>
        <w:rPr>
          <w:rFonts w:hint="eastAsia" w:ascii="宋体" w:hAnsi="宋体" w:cs="宋体"/>
          <w:sz w:val="24"/>
        </w:rPr>
        <w:fldChar w:fldCharType="end"/>
      </w:r>
      <w:r>
        <w:rPr>
          <w:rFonts w:hint="eastAsia" w:ascii="宋体" w:hAnsi="宋体" w:cs="宋体"/>
          <w:sz w:val="24"/>
        </w:rPr>
        <w:t>.....................................17</w:t>
      </w:r>
    </w:p>
    <w:p>
      <w:pPr>
        <w:widowControl/>
        <w:spacing w:before="158"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"bm7" </w:instrText>
      </w:r>
      <w:r>
        <w:rPr>
          <w:rFonts w:hint="eastAsia" w:ascii="宋体" w:hAnsi="宋体" w:cs="宋体"/>
          <w:sz w:val="24"/>
        </w:rPr>
        <w:fldChar w:fldCharType="separate"/>
      </w:r>
      <w:r>
        <w:rPr>
          <w:rFonts w:hint="eastAsia" w:ascii="宋体" w:hAnsi="宋体" w:cs="宋体"/>
          <w:color w:val="000000"/>
          <w:sz w:val="24"/>
        </w:rPr>
        <w:t>2.1</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毕业生就业信息来源.......................................................17</w:t>
      </w:r>
    </w:p>
    <w:p>
      <w:pPr>
        <w:widowControl/>
        <w:spacing w:before="161"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"bm8" </w:instrText>
      </w:r>
      <w:r>
        <w:rPr>
          <w:rFonts w:hint="eastAsia" w:ascii="宋体" w:hAnsi="宋体" w:cs="宋体"/>
          <w:sz w:val="24"/>
        </w:rPr>
        <w:fldChar w:fldCharType="separate"/>
      </w:r>
      <w:r>
        <w:rPr>
          <w:rFonts w:hint="eastAsia" w:ascii="宋体" w:hAnsi="宋体" w:cs="宋体"/>
          <w:color w:val="000000"/>
          <w:sz w:val="24"/>
        </w:rPr>
        <w:t>2.2</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毕业生现工作的专业对口程度与适合程度.....................................17</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"bm9" </w:instrText>
      </w:r>
      <w:r>
        <w:rPr>
          <w:rFonts w:hint="eastAsia" w:ascii="宋体" w:hAnsi="宋体" w:cs="宋体"/>
          <w:sz w:val="24"/>
        </w:rPr>
        <w:fldChar w:fldCharType="separate"/>
      </w:r>
      <w:r>
        <w:rPr>
          <w:rFonts w:hint="eastAsia" w:ascii="宋体" w:hAnsi="宋体" w:cs="宋体"/>
          <w:color w:val="000000"/>
          <w:sz w:val="24"/>
        </w:rPr>
        <w:t>2.3</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毕业生岗位满意度调查.....................................................18</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"bm9" </w:instrText>
      </w:r>
      <w:r>
        <w:rPr>
          <w:rFonts w:hint="eastAsia" w:ascii="宋体" w:hAnsi="宋体" w:cs="宋体"/>
          <w:sz w:val="24"/>
        </w:rPr>
        <w:fldChar w:fldCharType="separate"/>
      </w:r>
      <w:r>
        <w:rPr>
          <w:rFonts w:hint="eastAsia" w:ascii="宋体" w:hAnsi="宋体" w:cs="宋体"/>
          <w:color w:val="000000"/>
          <w:sz w:val="24"/>
        </w:rPr>
        <w:t>2.4</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毕业生薪资调查...........................................................18</w:t>
      </w:r>
    </w:p>
    <w:p>
      <w:pPr>
        <w:widowControl/>
        <w:spacing w:before="160"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"bm10" </w:instrText>
      </w:r>
      <w:r>
        <w:rPr>
          <w:rFonts w:hint="eastAsia" w:ascii="宋体" w:hAnsi="宋体" w:cs="宋体"/>
          <w:sz w:val="24"/>
        </w:rPr>
        <w:fldChar w:fldCharType="separate"/>
      </w:r>
      <w:r>
        <w:rPr>
          <w:rFonts w:hint="eastAsia" w:ascii="宋体" w:hAnsi="宋体" w:cs="宋体"/>
          <w:color w:val="000000"/>
          <w:sz w:val="24"/>
        </w:rPr>
        <w:t>2.5</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在校期间学习生活对就业工作的影响.........................................18</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"bm10" </w:instrText>
      </w:r>
      <w:r>
        <w:rPr>
          <w:rFonts w:hint="eastAsia" w:ascii="宋体" w:hAnsi="宋体" w:cs="宋体"/>
          <w:sz w:val="24"/>
        </w:rPr>
        <w:fldChar w:fldCharType="separate"/>
      </w:r>
      <w:r>
        <w:rPr>
          <w:rFonts w:hint="eastAsia" w:ascii="宋体" w:hAnsi="宋体" w:cs="宋体"/>
          <w:color w:val="000000"/>
          <w:sz w:val="24"/>
        </w:rPr>
        <w:t>2.6  毕业生认为用人单位看重的能力</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...........................................18</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"bm11" </w:instrText>
      </w:r>
      <w:r>
        <w:rPr>
          <w:rFonts w:hint="eastAsia" w:ascii="宋体" w:hAnsi="宋体" w:cs="宋体"/>
          <w:sz w:val="24"/>
        </w:rPr>
        <w:fldChar w:fldCharType="separate"/>
      </w:r>
      <w:r>
        <w:rPr>
          <w:rFonts w:hint="eastAsia" w:ascii="宋体" w:hAnsi="宋体" w:cs="宋体"/>
          <w:color w:val="000000"/>
          <w:sz w:val="24"/>
        </w:rPr>
        <w:t>2.7</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我院学生对比同类院校的优势与差距.........................................18</w:t>
      </w:r>
    </w:p>
    <w:p>
      <w:pPr>
        <w:widowControl/>
        <w:spacing w:before="159" w:line="281" w:lineRule="exact"/>
        <w:jc w:val="left"/>
        <w:rPr>
          <w:rFonts w:hint="eastAsia" w:ascii="宋体" w:hAnsi="宋体" w:cs="宋体"/>
          <w:sz w:val="24"/>
        </w:rPr>
      </w:pPr>
      <w:r>
        <w:rPr>
          <w:rFonts w:hint="eastAsia" w:ascii="宋体" w:hAnsi="宋体" w:cs="宋体"/>
          <w:sz w:val="24"/>
        </w:rPr>
        <w:t>2.8  择业和跳槽原因调查.......................................................19</w:t>
      </w:r>
    </w:p>
    <w:p>
      <w:pPr>
        <w:widowControl/>
        <w:spacing w:before="159" w:line="281" w:lineRule="exact"/>
        <w:jc w:val="left"/>
        <w:rPr>
          <w:rFonts w:hint="eastAsia" w:ascii="宋体" w:hAnsi="宋体" w:cs="宋体"/>
          <w:sz w:val="24"/>
        </w:rPr>
      </w:pPr>
      <w:r>
        <w:rPr>
          <w:rFonts w:hint="eastAsia" w:ascii="宋体" w:hAnsi="宋体" w:cs="宋体"/>
          <w:sz w:val="24"/>
        </w:rPr>
        <w:t>2.9  其他问题.................................................................19</w:t>
      </w:r>
    </w:p>
    <w:p>
      <w:pPr>
        <w:widowControl/>
        <w:spacing w:before="160"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"bm12" </w:instrText>
      </w:r>
      <w:r>
        <w:rPr>
          <w:rFonts w:hint="eastAsia" w:ascii="宋体" w:hAnsi="宋体" w:cs="宋体"/>
          <w:sz w:val="24"/>
        </w:rPr>
        <w:fldChar w:fldCharType="separate"/>
      </w:r>
      <w:r>
        <w:rPr>
          <w:rFonts w:hint="eastAsia" w:ascii="宋体" w:hAnsi="宋体" w:cs="宋体"/>
          <w:color w:val="000000"/>
          <w:sz w:val="24"/>
        </w:rPr>
        <w:t>第三部</w:t>
      </w:r>
      <w:r>
        <w:rPr>
          <w:rFonts w:hint="eastAsia" w:ascii="宋体" w:hAnsi="宋体" w:cs="宋体"/>
          <w:color w:val="000000"/>
          <w:spacing w:val="1"/>
          <w:sz w:val="24"/>
        </w:rPr>
        <w:t>分</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"bm12" </w:instrText>
      </w:r>
      <w:r>
        <w:rPr>
          <w:rFonts w:hint="eastAsia" w:ascii="宋体" w:hAnsi="宋体" w:cs="宋体"/>
          <w:sz w:val="24"/>
        </w:rPr>
        <w:fldChar w:fldCharType="separate"/>
      </w:r>
      <w:r>
        <w:rPr>
          <w:rFonts w:hint="eastAsia" w:ascii="宋体" w:hAnsi="宋体" w:cs="宋体"/>
          <w:color w:val="000000"/>
          <w:sz w:val="24"/>
        </w:rPr>
        <w:t xml:space="preserve">  </w:t>
      </w:r>
      <w:r>
        <w:rPr>
          <w:rFonts w:hint="eastAsia" w:ascii="宋体" w:hAnsi="宋体" w:cs="宋体"/>
          <w:sz w:val="24"/>
        </w:rPr>
        <w:fldChar w:fldCharType="end"/>
      </w:r>
      <w:r>
        <w:rPr>
          <w:rFonts w:hint="eastAsia" w:ascii="宋体" w:hAnsi="宋体" w:cs="宋体"/>
          <w:sz w:val="24"/>
        </w:rPr>
        <w:t>校园招聘情况........................................................20</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"bm12" </w:instrText>
      </w:r>
      <w:r>
        <w:rPr>
          <w:rFonts w:hint="eastAsia" w:ascii="宋体" w:hAnsi="宋体" w:cs="宋体"/>
          <w:sz w:val="24"/>
        </w:rPr>
        <w:fldChar w:fldCharType="separate"/>
      </w:r>
      <w:r>
        <w:rPr>
          <w:rFonts w:hint="eastAsia" w:ascii="宋体" w:hAnsi="宋体" w:cs="宋体"/>
          <w:color w:val="000000"/>
          <w:sz w:val="24"/>
        </w:rPr>
        <w:t>3.1</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t>校园招聘的概况与发展趋势.................................................20</w:t>
      </w:r>
    </w:p>
    <w:p>
      <w:pPr>
        <w:widowControl/>
        <w:spacing w:before="159"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"bm13" </w:instrText>
      </w:r>
      <w:r>
        <w:rPr>
          <w:rFonts w:hint="eastAsia" w:ascii="宋体" w:hAnsi="宋体" w:cs="宋体"/>
          <w:sz w:val="24"/>
        </w:rPr>
        <w:fldChar w:fldCharType="separate"/>
      </w:r>
      <w:r>
        <w:rPr>
          <w:rFonts w:hint="eastAsia" w:ascii="宋体" w:hAnsi="宋体" w:cs="宋体"/>
          <w:color w:val="000000"/>
          <w:sz w:val="24"/>
        </w:rPr>
        <w:t>3.2</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"bm13" </w:instrText>
      </w:r>
      <w:r>
        <w:rPr>
          <w:rFonts w:hint="eastAsia" w:ascii="宋体" w:hAnsi="宋体" w:cs="宋体"/>
          <w:sz w:val="24"/>
        </w:rPr>
        <w:fldChar w:fldCharType="separate"/>
      </w:r>
      <w:r>
        <w:rPr>
          <w:rFonts w:hint="eastAsia" w:ascii="宋体" w:hAnsi="宋体" w:cs="宋体"/>
          <w:color w:val="000000"/>
          <w:sz w:val="24"/>
        </w:rPr>
        <w:t>校园招聘单位性质结构统计</w:t>
      </w:r>
      <w:r>
        <w:rPr>
          <w:rFonts w:hint="eastAsia" w:ascii="宋体" w:hAnsi="宋体" w:cs="宋体"/>
          <w:sz w:val="24"/>
        </w:rPr>
        <w:fldChar w:fldCharType="end"/>
      </w:r>
      <w:r>
        <w:rPr>
          <w:rFonts w:hint="eastAsia" w:ascii="宋体" w:hAnsi="宋体" w:cs="宋体"/>
          <w:sz w:val="24"/>
        </w:rPr>
        <w:t>.................................................20</w:t>
      </w:r>
    </w:p>
    <w:p>
      <w:pPr>
        <w:widowControl/>
        <w:spacing w:before="161"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"bm14" </w:instrText>
      </w:r>
      <w:r>
        <w:rPr>
          <w:rFonts w:hint="eastAsia" w:ascii="宋体" w:hAnsi="宋体" w:cs="宋体"/>
          <w:sz w:val="24"/>
        </w:rPr>
        <w:fldChar w:fldCharType="separate"/>
      </w:r>
      <w:r>
        <w:rPr>
          <w:rFonts w:hint="eastAsia" w:ascii="宋体" w:hAnsi="宋体" w:cs="宋体"/>
          <w:color w:val="000000"/>
          <w:sz w:val="24"/>
        </w:rPr>
        <w:t>3.3</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"bm14" </w:instrText>
      </w:r>
      <w:r>
        <w:rPr>
          <w:rFonts w:hint="eastAsia" w:ascii="宋体" w:hAnsi="宋体" w:cs="宋体"/>
          <w:sz w:val="24"/>
        </w:rPr>
        <w:fldChar w:fldCharType="separate"/>
      </w:r>
      <w:r>
        <w:rPr>
          <w:rFonts w:hint="eastAsia" w:ascii="宋体" w:hAnsi="宋体" w:cs="宋体"/>
          <w:color w:val="000000"/>
          <w:sz w:val="24"/>
        </w:rPr>
        <w:t>校园招聘单位地域分</w:t>
      </w:r>
      <w:r>
        <w:rPr>
          <w:rFonts w:hint="eastAsia" w:ascii="宋体" w:hAnsi="宋体" w:cs="宋体"/>
          <w:color w:val="000000"/>
          <w:spacing w:val="29"/>
          <w:sz w:val="24"/>
        </w:rPr>
        <w:t>布</w:t>
      </w:r>
      <w:r>
        <w:rPr>
          <w:rFonts w:hint="eastAsia" w:ascii="宋体" w:hAnsi="宋体" w:cs="宋体"/>
          <w:sz w:val="24"/>
        </w:rPr>
        <w:fldChar w:fldCharType="end"/>
      </w:r>
      <w:r>
        <w:rPr>
          <w:rFonts w:hint="eastAsia" w:ascii="宋体" w:hAnsi="宋体" w:cs="宋体"/>
          <w:sz w:val="24"/>
        </w:rPr>
        <w:t>.....................................................21</w:t>
      </w:r>
    </w:p>
    <w:p>
      <w:pPr>
        <w:widowControl/>
        <w:spacing w:before="158"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"bm14" </w:instrText>
      </w:r>
      <w:r>
        <w:rPr>
          <w:rFonts w:hint="eastAsia" w:ascii="宋体" w:hAnsi="宋体" w:cs="宋体"/>
          <w:sz w:val="24"/>
        </w:rPr>
        <w:fldChar w:fldCharType="separate"/>
      </w:r>
      <w:r>
        <w:rPr>
          <w:rFonts w:hint="eastAsia" w:ascii="宋体" w:hAnsi="宋体" w:cs="宋体"/>
          <w:color w:val="000000"/>
          <w:sz w:val="24"/>
        </w:rPr>
        <w:t>3.4</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"bm14" </w:instrText>
      </w:r>
      <w:r>
        <w:rPr>
          <w:rFonts w:hint="eastAsia" w:ascii="宋体" w:hAnsi="宋体" w:cs="宋体"/>
          <w:sz w:val="24"/>
        </w:rPr>
        <w:fldChar w:fldCharType="separate"/>
      </w:r>
      <w:r>
        <w:rPr>
          <w:rFonts w:hint="eastAsia" w:ascii="宋体" w:hAnsi="宋体" w:cs="宋体"/>
          <w:color w:val="000000"/>
          <w:sz w:val="24"/>
        </w:rPr>
        <w:t>校园招聘单位行业分</w:t>
      </w:r>
      <w:r>
        <w:rPr>
          <w:rFonts w:hint="eastAsia" w:ascii="宋体" w:hAnsi="宋体" w:cs="宋体"/>
          <w:color w:val="000000"/>
          <w:spacing w:val="29"/>
          <w:sz w:val="24"/>
        </w:rPr>
        <w:t>布</w:t>
      </w:r>
      <w:r>
        <w:rPr>
          <w:rFonts w:hint="eastAsia" w:ascii="宋体" w:hAnsi="宋体" w:cs="宋体"/>
          <w:sz w:val="24"/>
        </w:rPr>
        <w:fldChar w:fldCharType="end"/>
      </w:r>
      <w:r>
        <w:rPr>
          <w:rFonts w:hint="eastAsia" w:ascii="宋体" w:hAnsi="宋体" w:cs="宋体"/>
          <w:sz w:val="24"/>
        </w:rPr>
        <w:t>.....................................................22</w:t>
      </w:r>
    </w:p>
    <w:p>
      <w:pPr>
        <w:widowControl/>
        <w:spacing w:before="158" w:line="281" w:lineRule="exact"/>
        <w:jc w:val="left"/>
        <w:rPr>
          <w:rFonts w:hint="eastAsia" w:ascii="宋体" w:hAnsi="宋体" w:cs="宋体"/>
          <w:sz w:val="24"/>
        </w:rPr>
      </w:pPr>
      <w:r>
        <w:rPr>
          <w:rFonts w:hint="eastAsia" w:ascii="宋体" w:hAnsi="宋体" w:cs="宋体"/>
          <w:sz w:val="24"/>
        </w:rPr>
        <w:t>3.5  用人单位对学院的建议.....................................................22</w:t>
      </w:r>
    </w:p>
    <w:p>
      <w:pPr>
        <w:widowControl/>
        <w:spacing w:before="158" w:line="281" w:lineRule="exact"/>
        <w:jc w:val="left"/>
        <w:rPr>
          <w:rFonts w:hint="eastAsia" w:ascii="宋体" w:hAnsi="宋体" w:cs="宋体"/>
          <w:sz w:val="24"/>
        </w:rPr>
      </w:pPr>
      <w:r>
        <w:rPr>
          <w:rFonts w:hint="eastAsia" w:ascii="宋体" w:hAnsi="宋体" w:cs="宋体"/>
          <w:sz w:val="24"/>
        </w:rPr>
        <w:t>3.6  用人单位对毕业生的用工满意度调查.........................................23</w:t>
      </w:r>
    </w:p>
    <w:p>
      <w:pPr>
        <w:widowControl/>
        <w:spacing w:before="158" w:line="281" w:lineRule="exact"/>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 "bm17" </w:instrText>
      </w:r>
      <w:r>
        <w:rPr>
          <w:rFonts w:hint="eastAsia" w:ascii="宋体" w:hAnsi="宋体" w:cs="宋体"/>
          <w:sz w:val="24"/>
        </w:rPr>
        <w:fldChar w:fldCharType="separate"/>
      </w:r>
      <w:r>
        <w:rPr>
          <w:rFonts w:hint="eastAsia" w:ascii="宋体" w:hAnsi="宋体" w:cs="宋体"/>
          <w:color w:val="000000"/>
          <w:sz w:val="24"/>
        </w:rPr>
        <w:t>3.7</w:t>
      </w:r>
      <w:r>
        <w:rPr>
          <w:rFonts w:hint="eastAsia" w:ascii="宋体" w:hAnsi="宋体" w:cs="宋体"/>
          <w:color w:val="000000"/>
          <w:spacing w:val="32"/>
          <w:sz w:val="24"/>
        </w:rPr>
        <w:t xml:space="preserve"> </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"bm17" </w:instrText>
      </w:r>
      <w:r>
        <w:rPr>
          <w:rFonts w:hint="eastAsia" w:ascii="宋体" w:hAnsi="宋体" w:cs="宋体"/>
          <w:sz w:val="24"/>
        </w:rPr>
        <w:fldChar w:fldCharType="separate"/>
      </w:r>
      <w:r>
        <w:rPr>
          <w:rFonts w:hint="eastAsia" w:ascii="宋体" w:hAnsi="宋体" w:cs="宋体"/>
          <w:color w:val="000000"/>
          <w:sz w:val="24"/>
        </w:rPr>
        <w:t>到我校招聘</w:t>
      </w:r>
      <w:r>
        <w:rPr>
          <w:rFonts w:hint="eastAsia" w:ascii="宋体" w:hAnsi="宋体" w:cs="宋体"/>
          <w:sz w:val="24"/>
        </w:rPr>
        <w:t>部</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 "bm17" </w:instrText>
      </w:r>
      <w:r>
        <w:rPr>
          <w:rFonts w:hint="eastAsia" w:ascii="宋体" w:hAnsi="宋体" w:cs="宋体"/>
          <w:sz w:val="24"/>
        </w:rPr>
        <w:fldChar w:fldCharType="separate"/>
      </w:r>
      <w:r>
        <w:rPr>
          <w:rFonts w:hint="eastAsia" w:ascii="宋体" w:hAnsi="宋体" w:cs="宋体"/>
          <w:color w:val="000000"/>
          <w:sz w:val="24"/>
        </w:rPr>
        <w:t>分企业名单</w:t>
      </w:r>
      <w:r>
        <w:rPr>
          <w:rFonts w:hint="eastAsia" w:ascii="宋体" w:hAnsi="宋体" w:cs="宋体"/>
          <w:sz w:val="24"/>
        </w:rPr>
        <w:fldChar w:fldCharType="end"/>
      </w:r>
      <w:r>
        <w:rPr>
          <w:rFonts w:hint="eastAsia" w:ascii="宋体" w:hAnsi="宋体" w:cs="宋体"/>
          <w:sz w:val="24"/>
        </w:rPr>
        <w:t>...................................................23</w:t>
      </w:r>
    </w:p>
    <w:p>
      <w:pPr>
        <w:widowControl/>
        <w:spacing w:before="158" w:line="281" w:lineRule="exact"/>
        <w:jc w:val="left"/>
        <w:rPr>
          <w:rFonts w:hint="eastAsia" w:ascii="宋体" w:hAnsi="宋体" w:cs="宋体"/>
          <w:sz w:val="24"/>
        </w:rPr>
      </w:pPr>
      <w:r>
        <w:rPr>
          <w:rFonts w:hint="eastAsia" w:ascii="宋体" w:hAnsi="宋体" w:cs="宋体"/>
          <w:sz w:val="24"/>
        </w:rPr>
        <w:t>第四部分  加强就业工作提高就业质量的举措......................................25</w:t>
      </w:r>
    </w:p>
    <w:p>
      <w:pPr>
        <w:widowControl/>
        <w:spacing w:before="161" w:line="281" w:lineRule="exact"/>
        <w:jc w:val="left"/>
        <w:rPr>
          <w:rFonts w:hint="eastAsia" w:ascii="宋体" w:hAnsi="宋体" w:cs="宋体"/>
          <w:sz w:val="24"/>
        </w:rPr>
      </w:pPr>
      <w:r>
        <w:rPr>
          <w:rFonts w:hint="eastAsia" w:ascii="宋体" w:hAnsi="宋体" w:cs="宋体"/>
          <w:sz w:val="24"/>
        </w:rPr>
        <w:t>4.1全面贯彻落实特色教育、个性化教育、创新人才培养计划，推进教育教学改革......25</w:t>
      </w:r>
    </w:p>
    <w:p>
      <w:pPr>
        <w:widowControl/>
        <w:spacing w:before="161" w:line="281" w:lineRule="exact"/>
        <w:jc w:val="left"/>
        <w:rPr>
          <w:rFonts w:hint="eastAsia" w:ascii="宋体" w:hAnsi="宋体" w:cs="宋体"/>
          <w:sz w:val="24"/>
        </w:rPr>
      </w:pPr>
      <w:r>
        <w:rPr>
          <w:rFonts w:hint="eastAsia" w:ascii="宋体" w:hAnsi="宋体" w:cs="宋体"/>
          <w:sz w:val="24"/>
        </w:rPr>
        <w:t>4.2 创建高质量创新创业就业平台................................................25</w:t>
      </w:r>
    </w:p>
    <w:p>
      <w:pPr>
        <w:widowControl/>
        <w:spacing w:before="161" w:line="281" w:lineRule="exact"/>
        <w:jc w:val="left"/>
        <w:rPr>
          <w:rFonts w:hint="eastAsia" w:ascii="宋体" w:hAnsi="宋体" w:cs="宋体"/>
          <w:sz w:val="24"/>
        </w:rPr>
      </w:pPr>
      <w:r>
        <w:rPr>
          <w:rFonts w:hint="eastAsia" w:ascii="宋体" w:hAnsi="宋体" w:cs="宋体"/>
          <w:sz w:val="24"/>
        </w:rPr>
        <w:t>4.3 完善机构建设，提供企业和毕业生优质的服务..................................25</w:t>
      </w:r>
    </w:p>
    <w:p>
      <w:pPr>
        <w:widowControl/>
        <w:spacing w:before="161" w:line="281" w:lineRule="exact"/>
        <w:jc w:val="left"/>
        <w:rPr>
          <w:rFonts w:hint="eastAsia" w:ascii="宋体" w:hAnsi="宋体" w:cs="宋体"/>
          <w:sz w:val="24"/>
        </w:rPr>
      </w:pPr>
      <w:r>
        <w:rPr>
          <w:rFonts w:hint="eastAsia" w:ascii="宋体" w:hAnsi="宋体" w:cs="宋体"/>
          <w:sz w:val="24"/>
        </w:rPr>
        <w:t>4.4 注重职业道德教育，以精品校园文化引导学生职业素养提升......................26</w:t>
      </w:r>
    </w:p>
    <w:p>
      <w:pPr>
        <w:widowControl/>
        <w:spacing w:before="161" w:line="281" w:lineRule="exact"/>
        <w:jc w:val="left"/>
        <w:rPr>
          <w:rFonts w:hint="eastAsia" w:ascii="宋体" w:hAnsi="宋体" w:cs="宋体"/>
          <w:sz w:val="24"/>
        </w:rPr>
      </w:pPr>
      <w:r>
        <w:rPr>
          <w:rFonts w:hint="eastAsia" w:ascii="宋体" w:hAnsi="宋体" w:cs="宋体"/>
          <w:sz w:val="24"/>
        </w:rPr>
        <w:t>4.5 做好毕业生跟踪调查，提高就业指导质量......................................26</w:t>
      </w:r>
    </w:p>
    <w:p>
      <w:pPr>
        <w:widowControl/>
        <w:spacing w:before="79" w:line="181" w:lineRule="exact"/>
        <w:jc w:val="left"/>
        <w:rPr>
          <w:rFonts w:hint="eastAsia" w:ascii="宋体" w:hAnsi="宋体" w:cs="宋体"/>
          <w:sz w:val="24"/>
        </w:rPr>
      </w:pPr>
      <w:r>
        <w:rPr>
          <w:rFonts w:hint="eastAsia" w:ascii="宋体" w:hAnsi="宋体" w:cs="宋体"/>
          <w:sz w:val="24"/>
        </w:rPr>
        <w:cr/>
      </w:r>
    </w:p>
    <w:p>
      <w:pPr>
        <w:widowControl/>
        <w:spacing w:before="79" w:line="181" w:lineRule="exact"/>
        <w:jc w:val="left"/>
        <w:rPr>
          <w:rFonts w:hint="eastAsia" w:ascii="宋体" w:hAnsi="宋体" w:cs="宋体"/>
          <w:sz w:val="24"/>
        </w:rPr>
      </w:pPr>
      <w:r>
        <w:rPr>
          <w:rFonts w:hint="eastAsia" w:ascii="宋体" w:hAnsi="宋体" w:cs="宋体"/>
          <w:sz w:val="24"/>
        </w:rPr>
        <w:t>附件一：泉州海洋职业学院就业跟踪调查表........................................27</w:t>
      </w:r>
    </w:p>
    <w:p>
      <w:pPr>
        <w:widowControl/>
        <w:spacing w:before="79" w:line="181" w:lineRule="exact"/>
        <w:jc w:val="left"/>
        <w:rPr>
          <w:rFonts w:hint="eastAsia" w:ascii="宋体" w:hAnsi="宋体" w:cs="宋体"/>
          <w:sz w:val="24"/>
        </w:rPr>
      </w:pPr>
      <w:r>
        <w:rPr>
          <w:rFonts w:hint="eastAsia" w:ascii="宋体" w:hAnsi="宋体" w:cs="宋体"/>
          <w:sz w:val="24"/>
        </w:rPr>
        <w:t>附件二：泉州海洋职业学院用人单位调查问卷......................................30</w:t>
      </w:r>
    </w:p>
    <w:p>
      <w:pPr>
        <w:widowControl/>
        <w:spacing w:before="79" w:line="181" w:lineRule="exact"/>
        <w:jc w:val="left"/>
        <w:rPr>
          <w:rFonts w:hint="eastAsia" w:ascii="宋体" w:hAnsi="宋体" w:cs="宋体"/>
          <w:sz w:val="24"/>
        </w:rPr>
      </w:pPr>
      <w:r>
        <w:rPr>
          <w:rFonts w:hint="eastAsia" w:ascii="宋体" w:hAnsi="宋体" w:cs="宋体"/>
          <w:sz w:val="24"/>
        </w:rPr>
        <w:t>附件三：泉州海洋职业学院校园招聘会意见反馈表..................................31</w:t>
      </w:r>
    </w:p>
    <w:p>
      <w:pPr>
        <w:widowControl/>
        <w:spacing w:before="79" w:line="181" w:lineRule="exact"/>
        <w:jc w:val="left"/>
        <w:rPr>
          <w:sz w:val="24"/>
        </w:rPr>
      </w:pP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sz w:val="24"/>
        </w:rPr>
      </w:pPr>
    </w:p>
    <w:p>
      <w:pPr>
        <w:widowControl/>
        <w:spacing w:before="79" w:line="181" w:lineRule="exact"/>
        <w:jc w:val="left"/>
        <w:rPr>
          <w:rFonts w:hint="eastAsia"/>
          <w:sz w:val="24"/>
        </w:rPr>
      </w:pPr>
      <w:r>
        <w:rPr>
          <w:sz w:val="24"/>
        </w:rPr>
        <w:cr/>
      </w:r>
      <w:r>
        <w:rPr>
          <w:sz w:val="24"/>
        </w:rPr>
        <w:cr/>
      </w:r>
      <w:r>
        <w:rPr>
          <w:sz w:val="24"/>
        </w:rPr>
        <w:cr/>
      </w:r>
    </w:p>
    <w:p>
      <w:pPr>
        <w:widowControl/>
        <w:spacing w:before="79" w:line="181" w:lineRule="exact"/>
        <w:jc w:val="left"/>
        <w:rPr>
          <w:rFonts w:hint="eastAsia"/>
          <w:sz w:val="24"/>
        </w:rPr>
      </w:pPr>
    </w:p>
    <w:p>
      <w:pPr>
        <w:widowControl/>
        <w:jc w:val="center"/>
        <w:rPr>
          <w:rFonts w:hint="eastAsia" w:ascii="ABCDEE+é»‚ä½ﬁ"/>
          <w:b/>
          <w:color w:val="000000"/>
          <w:sz w:val="44"/>
          <w:szCs w:val="44"/>
        </w:rPr>
      </w:pPr>
      <w:r>
        <w:rPr>
          <w:rFonts w:hint="eastAsia" w:ascii="ABCDEE+é»‚ä½ﬁ"/>
          <w:b/>
          <w:color w:val="000000"/>
          <w:sz w:val="44"/>
          <w:szCs w:val="44"/>
        </w:rPr>
        <w:t>前言  学院概况</w:t>
      </w:r>
    </w:p>
    <w:p>
      <w:pPr>
        <w:rPr>
          <w:rFonts w:hint="eastAsia" w:ascii="ABCDEE+é»‚ä½ﬁ"/>
          <w:color w:val="000000"/>
          <w:sz w:val="24"/>
          <w:u w:val="single" w:color="000000"/>
        </w:rPr>
      </w:pPr>
    </w:p>
    <w:p>
      <w:pPr>
        <w:widowControl/>
        <w:spacing w:before="122" w:line="212" w:lineRule="exact"/>
        <w:ind w:right="899" w:rightChars="428"/>
        <w:jc w:val="left"/>
        <w:rPr>
          <w:rFonts w:hint="eastAsia" w:ascii="宋体" w:hAnsi="宋体" w:cs="宋体"/>
          <w:color w:val="000000"/>
          <w:sz w:val="24"/>
        </w:rPr>
      </w:pPr>
      <w:r>
        <w:rPr>
          <w:rFonts w:hint="eastAsia"/>
          <w:sz w:val="24"/>
        </w:rPr>
        <w:t xml:space="preserve">   </w:t>
      </w:r>
      <w:r>
        <w:rPr>
          <w:rFonts w:hint="eastAsia" w:ascii="宋体" w:hAnsi="宋体" w:cs="宋体"/>
          <w:color w:val="000000"/>
          <w:sz w:val="24"/>
        </w:rPr>
        <w:t>【基本情况】泉州海洋职业学院是经福建省人民政府批准的全日制普通高等院</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校。学院位于中国东南沿海著名侨乡、郑和下西洋的起锚地、中国古代海上丝绸之</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路的起点——福建省泉州市。毗邻国家一类口岸——石湖港，国家级中心渔港——</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祥芝港，国家级泉州高新技术产业开发区。学院与上海海事大学合作办学，属福建</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省重点建设项目。学院占地面积777亩，规划建筑面积23万平方米，总投资已超过</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6亿元人民币。</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 xml:space="preserve">   【教育教学】泉州海洋职业学院以专科层次的学历教育为主并与集美大学共建专</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升本教学点。学院围绕现代海洋渔业、船舶修造、海洋运输、滨海旅游等产业设有</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航海系、轮机系、人文管理系、基础部、培训中心等二级单位。开设航海类、海洋</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工程类、机电类、航运管理类、汽车类、航空与邮轮乘务类、企业管理类、体育类、</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艺术类等九大类专科专业。同时举办船长、轮机长、大副、大管轮、三副、三管轮、</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值班水手、值班机工、GMDSS通用操作员、中高级电工、船舶CAD绘图员、物流</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师、国际商务单证员等二十余种社会培训。</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 xml:space="preserve">   【师资队伍】学院十分重视师资队伍建设，其中高级职称教师占30%，“双师型”</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教师占52.8%。学院和上海海事大学建立了长期战略合作关系，全面引入了上海海事</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大学的教学及管理模式，并由上海海事大学选派优秀教师参与教学，同时还常年聘</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请国内知名专家学者来院指导，为学院的师资培养、专业建设和教学管理提供保证。</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目前，获聘学院客座教授的国内外专家已达50余名。</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 xml:space="preserve">   【教育理念】学院按照“重教学质量，创学校品牌”的办学理念和“办一所让社会满意、让家长满意、让学生满意的高职院校”的办学宗旨，坚持“立足泉州，服</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务海西，面向国际”的办学定位，实施“校企合作、工学结合”的办学模式，与长</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期战略合作伙伴联合推行“订单式”培养模式，学生一入学就解决了就业问题。为</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培养“一技多能”的高素质人才，学院在学生中推行“四轮驱动”素质教育模式，</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即准军事化管理、人文感恩教育、创新创业教育和口语化教育”，努力推进学生素</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质的全方位提升。</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 xml:space="preserve">   【硬件设施】学院建有现代化的多媒体教室、计算机实验室、语音室、电子阅览</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室、图书馆等教学设施，且全部配备中央空调；学生宿舍内设阳台和独立卫生间，</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配备电热淋浴器，空调、网络终端全部入户。学院还建有航海实训中心、轮机实训</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中心、水上训练中心、船舶工程实训中心、航运管理实训中心、航空服务实训中心</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等六大实训中心。资产总值达4亿多元。另外，学院还在泰山石化集团、中国远洋</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集团、中外运长航集团、华洋海事中心、中国人保、泉州太平洋码头公司、一帆重</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工、仁建集团、通达集团、升邦电子、晋江陆地港、蓝堡集团等40多家大型企业建</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有校外实训基地，为学生顶岗实习提供方便。</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 xml:space="preserve">   【办学优势】1、订单式培养。学院多个专业实行订单式培养，意味着学生一入</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学就解决了就业问题。2、勤工俭学。学生在读期间可参加顶岗实习挣取学费和生活</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费。3、本科套读。学有余力的同学可以在读书期间辅修集美大学本科课程，考核合</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格的颁发集美大学自考本科文凭和学士学位。4、3+2专升本。应届毕业生可通过专</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升本统考，继续升入本科院校读书。4、出国实习，海外就业。学院与新加坡、菲律</w:t>
      </w:r>
    </w:p>
    <w:p>
      <w:pPr>
        <w:widowControl/>
        <w:spacing w:before="122" w:line="212" w:lineRule="exact"/>
        <w:ind w:right="899" w:rightChars="428"/>
        <w:jc w:val="left"/>
        <w:rPr>
          <w:rFonts w:hint="eastAsia" w:ascii="ABCDEE+å®‰ä½ﬁ" w:eastAsia="ABCDEE+å®‰ä½ﬁ"/>
          <w:color w:val="000000"/>
          <w:sz w:val="24"/>
        </w:rPr>
      </w:pPr>
      <w:r>
        <w:rPr>
          <w:rFonts w:hint="eastAsia" w:ascii="宋体" w:hAnsi="宋体" w:cs="宋体"/>
          <w:color w:val="000000"/>
          <w:sz w:val="24"/>
        </w:rPr>
        <w:t>宾、澳大利亚等国家建立良好合作关系，毕业生可输送到国外实习、就业。</w:t>
      </w:r>
    </w:p>
    <w:p>
      <w:pPr>
        <w:widowControl/>
        <w:spacing w:before="122" w:line="212" w:lineRule="exact"/>
        <w:ind w:firstLine="1798"/>
        <w:jc w:val="left"/>
        <w:rPr>
          <w:rFonts w:ascii="ABCDEE+å®‰ä½ﬁ" w:eastAsia="ABCDEE+å®‰ä½ﬁ"/>
          <w:color w:val="000000"/>
          <w:sz w:val="24"/>
        </w:rPr>
      </w:pPr>
    </w:p>
    <w:p>
      <w:pPr>
        <w:widowControl/>
        <w:spacing w:before="122" w:line="212" w:lineRule="exact"/>
        <w:jc w:val="left"/>
        <w:rPr>
          <w:rFonts w:hint="eastAsia" w:ascii="ABCDEE+å®‰ä½ﬁ" w:eastAsia="ABCDEE+å®‰ä½ﬁ"/>
          <w:b/>
          <w:color w:val="000000"/>
          <w:sz w:val="24"/>
        </w:rPr>
      </w:pPr>
    </w:p>
    <w:p>
      <w:pPr>
        <w:widowControl/>
        <w:jc w:val="left"/>
        <w:rPr>
          <w:rFonts w:hint="eastAsia" w:ascii="宋体" w:hAnsi="宋体" w:cs="宋体"/>
          <w:b/>
          <w:color w:val="000000"/>
          <w:sz w:val="24"/>
        </w:rPr>
      </w:pPr>
      <w:r>
        <w:rPr>
          <w:rFonts w:hint="eastAsia" w:ascii="宋体" w:hAnsi="宋体" w:cs="宋体"/>
          <w:b/>
          <w:color w:val="000000"/>
          <w:sz w:val="24"/>
        </w:rPr>
        <w:t>办学特色：</w:t>
      </w:r>
    </w:p>
    <w:p>
      <w:pPr>
        <w:widowControl/>
        <w:spacing w:before="122" w:line="212" w:lineRule="exact"/>
        <w:jc w:val="left"/>
        <w:rPr>
          <w:rFonts w:hint="eastAsia" w:ascii="宋体" w:hAnsi="宋体" w:cs="宋体"/>
          <w:b/>
          <w:color w:val="000000"/>
          <w:sz w:val="24"/>
        </w:rPr>
      </w:pPr>
      <w:r>
        <w:rPr>
          <w:rFonts w:hint="eastAsia" w:ascii="宋体" w:hAnsi="宋体" w:cs="宋体"/>
          <w:b/>
          <w:color w:val="000000"/>
          <w:sz w:val="24"/>
        </w:rPr>
        <w:t>特色鲜明的专业设置</w:t>
      </w:r>
    </w:p>
    <w:p>
      <w:pPr>
        <w:widowControl/>
        <w:spacing w:before="122" w:line="212" w:lineRule="exact"/>
        <w:jc w:val="left"/>
        <w:rPr>
          <w:rFonts w:hint="eastAsia" w:ascii="宋体" w:hAnsi="宋体" w:cs="宋体"/>
          <w:color w:val="000000"/>
          <w:sz w:val="24"/>
        </w:rPr>
      </w:pPr>
      <w:r>
        <w:rPr>
          <w:rFonts w:hint="eastAsia" w:ascii="宋体" w:hAnsi="宋体" w:cs="宋体"/>
          <w:color w:val="000000"/>
          <w:sz w:val="24"/>
        </w:rPr>
        <w:t xml:space="preserve">    我院的专业设置具有鲜明的特色，所设专业均为社会急需的热门专业。</w:t>
      </w:r>
    </w:p>
    <w:p>
      <w:pPr>
        <w:widowControl/>
        <w:spacing w:before="122" w:line="212" w:lineRule="exact"/>
        <w:jc w:val="left"/>
        <w:rPr>
          <w:rFonts w:hint="eastAsia" w:ascii="宋体" w:hAnsi="宋体" w:cs="宋体"/>
          <w:b/>
          <w:color w:val="000000"/>
          <w:sz w:val="24"/>
        </w:rPr>
      </w:pPr>
      <w:r>
        <w:rPr>
          <w:rFonts w:hint="eastAsia" w:ascii="宋体" w:hAnsi="宋体" w:cs="宋体"/>
          <w:b/>
          <w:color w:val="000000"/>
          <w:sz w:val="24"/>
        </w:rPr>
        <w:t>质量管理体系在教学和管理中的应用</w:t>
      </w:r>
    </w:p>
    <w:p>
      <w:pPr>
        <w:widowControl/>
        <w:spacing w:before="122" w:line="212" w:lineRule="exact"/>
        <w:ind w:right="899" w:rightChars="428" w:firstLine="480" w:firstLineChars="200"/>
        <w:jc w:val="left"/>
        <w:rPr>
          <w:rFonts w:hint="eastAsia" w:ascii="宋体" w:hAnsi="宋体" w:cs="宋体"/>
          <w:color w:val="000000"/>
          <w:sz w:val="24"/>
        </w:rPr>
      </w:pPr>
      <w:r>
        <w:rPr>
          <w:rFonts w:hint="eastAsia" w:ascii="宋体" w:hAnsi="宋体" w:cs="宋体"/>
          <w:color w:val="000000"/>
          <w:sz w:val="24"/>
        </w:rPr>
        <w:t>泉州海洋学院引进了符合国际海事(ISO)要求的质量管理体系，在教学管理过程</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中利用目标控制与过程控制相结合的先进管理理念，以规范教学管理，保证教学质</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量。</w:t>
      </w:r>
    </w:p>
    <w:p>
      <w:pPr>
        <w:widowControl/>
        <w:spacing w:before="122" w:line="212" w:lineRule="exact"/>
        <w:jc w:val="left"/>
        <w:rPr>
          <w:rFonts w:hint="eastAsia" w:ascii="宋体" w:hAnsi="宋体" w:cs="宋体"/>
          <w:b/>
          <w:color w:val="000000"/>
          <w:sz w:val="24"/>
        </w:rPr>
      </w:pPr>
      <w:r>
        <w:rPr>
          <w:rFonts w:hint="eastAsia" w:ascii="宋体" w:hAnsi="宋体" w:cs="宋体"/>
          <w:b/>
          <w:color w:val="000000"/>
          <w:sz w:val="24"/>
        </w:rPr>
        <w:t>国际型的培养模式</w:t>
      </w:r>
    </w:p>
    <w:p>
      <w:pPr>
        <w:widowControl/>
        <w:spacing w:before="122" w:line="212" w:lineRule="exact"/>
        <w:ind w:right="899" w:rightChars="428" w:firstLine="480" w:firstLineChars="200"/>
        <w:jc w:val="left"/>
        <w:rPr>
          <w:rFonts w:hint="eastAsia" w:ascii="宋体" w:hAnsi="宋体" w:cs="宋体"/>
          <w:color w:val="000000"/>
          <w:sz w:val="24"/>
        </w:rPr>
      </w:pPr>
      <w:r>
        <w:rPr>
          <w:rFonts w:hint="eastAsia" w:ascii="宋体" w:hAnsi="宋体" w:cs="宋体"/>
          <w:color w:val="000000"/>
          <w:sz w:val="24"/>
        </w:rPr>
        <w:t>我院学生的教学与管理将突出泉州海洋学院国际型的特色，培养学生具有较强</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的国际适应能力。学院将通过加强外语教学等方式提高学生的外语应用能力；通过</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邀请世界知名企业的管理和技术人员到学院讲学等方式让学生提前了解国际市场对</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人才的需求。</w:t>
      </w:r>
    </w:p>
    <w:p>
      <w:pPr>
        <w:widowControl/>
        <w:spacing w:before="122" w:line="212" w:lineRule="exact"/>
        <w:jc w:val="left"/>
        <w:rPr>
          <w:rFonts w:hint="eastAsia" w:ascii="宋体" w:hAnsi="宋体" w:cs="宋体"/>
          <w:b/>
          <w:color w:val="000000"/>
          <w:sz w:val="24"/>
        </w:rPr>
      </w:pPr>
      <w:r>
        <w:rPr>
          <w:rFonts w:hint="eastAsia" w:ascii="宋体" w:hAnsi="宋体" w:cs="宋体"/>
          <w:b/>
          <w:color w:val="000000"/>
          <w:sz w:val="24"/>
        </w:rPr>
        <w:t>校企合作带来的实习与就业优势</w:t>
      </w:r>
    </w:p>
    <w:p>
      <w:pPr>
        <w:widowControl/>
        <w:spacing w:before="122" w:line="212" w:lineRule="exact"/>
        <w:ind w:right="899" w:rightChars="428" w:firstLine="480" w:firstLineChars="200"/>
        <w:jc w:val="left"/>
        <w:rPr>
          <w:rFonts w:hint="eastAsia" w:ascii="宋体" w:hAnsi="宋体" w:cs="宋体"/>
          <w:color w:val="000000"/>
          <w:sz w:val="24"/>
        </w:rPr>
      </w:pPr>
      <w:r>
        <w:rPr>
          <w:rFonts w:hint="eastAsia" w:ascii="宋体" w:hAnsi="宋体" w:cs="宋体"/>
          <w:color w:val="000000"/>
          <w:sz w:val="24"/>
        </w:rPr>
        <w:t>学院在华洋海事中心、漳州一帆重工有限公司、仁建集团、通达集团、升邦电</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子等40多家单位建立了校外实训基地，为学生顶岗实习提供方便。另外学院与对口</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单位签署定向培养协议，保证了大部分学生入学就意味着就业。</w:t>
      </w:r>
    </w:p>
    <w:p>
      <w:pPr>
        <w:widowControl/>
        <w:spacing w:before="122" w:line="212" w:lineRule="exact"/>
        <w:ind w:left="1575" w:leftChars="750" w:right="899" w:rightChars="428"/>
        <w:jc w:val="left"/>
        <w:rPr>
          <w:rFonts w:hint="eastAsia" w:ascii="宋体" w:hAnsi="宋体" w:cs="宋体"/>
          <w:color w:val="000000"/>
          <w:sz w:val="24"/>
        </w:rPr>
      </w:pPr>
    </w:p>
    <w:p>
      <w:pPr>
        <w:widowControl/>
        <w:spacing w:before="122" w:line="212" w:lineRule="exact"/>
        <w:jc w:val="left"/>
        <w:rPr>
          <w:rFonts w:hint="eastAsia" w:ascii="宋体" w:hAnsi="宋体" w:cs="宋体"/>
          <w:b/>
          <w:color w:val="000000"/>
          <w:sz w:val="24"/>
        </w:rPr>
      </w:pPr>
      <w:r>
        <w:rPr>
          <w:rFonts w:hint="eastAsia" w:ascii="宋体" w:hAnsi="宋体" w:cs="宋体"/>
          <w:b/>
          <w:color w:val="000000"/>
          <w:sz w:val="24"/>
        </w:rPr>
        <w:t>四轮驱动 培养高级人才</w:t>
      </w:r>
    </w:p>
    <w:p>
      <w:pPr>
        <w:widowControl/>
        <w:spacing w:before="122" w:line="212" w:lineRule="exact"/>
        <w:ind w:right="899" w:rightChars="428"/>
        <w:jc w:val="left"/>
        <w:rPr>
          <w:rFonts w:hint="eastAsia" w:ascii="宋体" w:hAnsi="宋体" w:cs="宋体"/>
          <w:color w:val="000000"/>
          <w:sz w:val="24"/>
        </w:rPr>
      </w:pPr>
    </w:p>
    <w:p>
      <w:pPr>
        <w:widowControl/>
        <w:spacing w:before="122" w:line="212" w:lineRule="exact"/>
        <w:ind w:right="899" w:rightChars="428" w:firstLine="480" w:firstLineChars="200"/>
        <w:jc w:val="left"/>
        <w:rPr>
          <w:rFonts w:hint="eastAsia" w:ascii="宋体" w:hAnsi="宋体" w:cs="宋体"/>
          <w:color w:val="000000"/>
          <w:sz w:val="24"/>
        </w:rPr>
      </w:pPr>
      <w:r>
        <w:rPr>
          <w:rFonts w:hint="eastAsia" w:ascii="宋体" w:hAnsi="宋体" w:cs="宋体"/>
          <w:color w:val="000000"/>
          <w:sz w:val="24"/>
        </w:rPr>
        <w:t>为了培养高素质的人才，学院提出了"四轮驱动"的素质教育模式，即“准军事</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化管理+感恩人文教育+创新创业教育+外语口语教育”。准军事管理主要是培养学生</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的组织纪律性、团队合作意识及逆境下的生存能力，克服独生子女娇生惯养下养成</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的不良习惯；感恩人文教育是让学生懂得感恩父母、懂得感恩社会，并在人文教育</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的关怀下成为一个完整的人，而不仅仅是掌握一门技术；创新创业教育是让学生懂</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得开发大脑，充分挖掘自我潜力，积极投身创业实践，学会自我生存的能力并为将</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来成为成功的企业家做准备；外语口语教育则要求学生在毕业时能够用一门外语进</w:t>
      </w:r>
    </w:p>
    <w:p>
      <w:pPr>
        <w:widowControl/>
        <w:spacing w:before="122" w:line="212" w:lineRule="exact"/>
        <w:ind w:right="899" w:rightChars="428"/>
        <w:jc w:val="left"/>
        <w:rPr>
          <w:rFonts w:hint="eastAsia" w:ascii="宋体" w:hAnsi="宋体" w:cs="宋体"/>
          <w:color w:val="000000"/>
          <w:sz w:val="24"/>
        </w:rPr>
      </w:pPr>
      <w:r>
        <w:rPr>
          <w:rFonts w:hint="eastAsia" w:ascii="宋体" w:hAnsi="宋体" w:cs="宋体"/>
          <w:color w:val="000000"/>
          <w:sz w:val="24"/>
        </w:rPr>
        <w:t>行简单沟通和开展业务，培养学生与国际接轨的能力。</w:t>
      </w: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widowControl/>
        <w:spacing w:before="178" w:line="320" w:lineRule="exact"/>
        <w:jc w:val="left"/>
        <w:rPr>
          <w:rFonts w:hint="eastAsia" w:ascii="宋体" w:hAnsi="宋体" w:cs="宋体"/>
          <w:color w:val="000000"/>
          <w:sz w:val="24"/>
        </w:rPr>
      </w:pPr>
    </w:p>
    <w:p>
      <w:pPr>
        <w:jc w:val="center"/>
        <w:rPr>
          <w:rFonts w:hint="eastAsia"/>
          <w:b/>
          <w:bCs/>
          <w:sz w:val="44"/>
          <w:szCs w:val="44"/>
        </w:rPr>
      </w:pPr>
      <w:r>
        <w:rPr>
          <w:rFonts w:hint="eastAsia"/>
          <w:b/>
          <w:bCs/>
          <w:sz w:val="44"/>
          <w:szCs w:val="44"/>
        </w:rPr>
        <w:t>学院专业介绍</w:t>
      </w:r>
    </w:p>
    <w:p>
      <w:pPr>
        <w:jc w:val="center"/>
        <w:rPr>
          <w:rFonts w:hint="eastAsia"/>
          <w:b/>
          <w:bCs/>
          <w:sz w:val="52"/>
          <w:szCs w:val="52"/>
        </w:rPr>
      </w:pPr>
    </w:p>
    <w:p>
      <w:pPr>
        <w:jc w:val="left"/>
        <w:rPr>
          <w:rFonts w:hint="eastAsia"/>
          <w:b/>
          <w:bCs/>
          <w:sz w:val="28"/>
          <w:szCs w:val="28"/>
        </w:rPr>
      </w:pPr>
      <w:r>
        <w:rPr>
          <w:rFonts w:hint="eastAsia"/>
          <w:b/>
          <w:bCs/>
          <w:sz w:val="28"/>
          <w:szCs w:val="28"/>
        </w:rPr>
        <w:t>交通运输类专业</w:t>
      </w:r>
    </w:p>
    <w:p>
      <w:pPr>
        <w:jc w:val="left"/>
        <w:rPr>
          <w:rFonts w:hint="eastAsia"/>
          <w:sz w:val="24"/>
        </w:rPr>
      </w:pPr>
      <w:r>
        <w:rPr>
          <w:rFonts w:hint="eastAsia"/>
          <w:b/>
          <w:bCs/>
          <w:sz w:val="28"/>
          <w:szCs w:val="28"/>
        </w:rPr>
        <w:t>1、主要专业：</w:t>
      </w:r>
      <w:r>
        <w:rPr>
          <w:rFonts w:hint="eastAsia"/>
          <w:sz w:val="24"/>
        </w:rPr>
        <w:t>航海技术、轮机工程技术、国际邮轮乘务、国际邮轮乘务（国际实验班）、高速铁路客运乘务、空中乘务、港口与航运管理、船舶检验</w:t>
      </w:r>
    </w:p>
    <w:p>
      <w:pPr>
        <w:rPr>
          <w:rFonts w:hint="eastAsia"/>
          <w:b/>
          <w:bCs/>
          <w:sz w:val="28"/>
          <w:szCs w:val="28"/>
        </w:rPr>
      </w:pPr>
      <w:r>
        <w:rPr>
          <w:rFonts w:hint="eastAsia"/>
          <w:b/>
          <w:bCs/>
          <w:sz w:val="28"/>
          <w:szCs w:val="28"/>
        </w:rPr>
        <w:t>2、主要核心课程：</w:t>
      </w:r>
    </w:p>
    <w:p>
      <w:pPr>
        <w:rPr>
          <w:rFonts w:hint="eastAsia"/>
          <w:color w:val="000000"/>
          <w:sz w:val="24"/>
        </w:rPr>
      </w:pPr>
      <w:r>
        <w:rPr>
          <w:rFonts w:hint="eastAsia"/>
          <w:b/>
          <w:bCs/>
          <w:sz w:val="24"/>
        </w:rPr>
        <w:t>（1）航海技术：</w:t>
      </w:r>
      <w:r>
        <w:rPr>
          <w:rFonts w:hint="eastAsia"/>
          <w:color w:val="000000"/>
          <w:sz w:val="24"/>
        </w:rPr>
        <w:t>船舶原理、海上货物运输、海洋与气象、航海仪器、GMDSS通信设备、GMDSS通信业务、船舶操纵、船舶值班与避碰、船舶管理、远洋业务与海商法、航海英语等；</w:t>
      </w:r>
    </w:p>
    <w:p>
      <w:pPr>
        <w:rPr>
          <w:rFonts w:hint="eastAsia"/>
          <w:color w:val="000000"/>
          <w:sz w:val="24"/>
        </w:rPr>
      </w:pPr>
      <w:r>
        <w:rPr>
          <w:rFonts w:hint="eastAsia"/>
          <w:b/>
          <w:bCs/>
          <w:color w:val="000000"/>
          <w:sz w:val="24"/>
        </w:rPr>
        <w:t>（2）轮机工程技术</w:t>
      </w:r>
      <w:r>
        <w:rPr>
          <w:rFonts w:hint="eastAsia"/>
          <w:color w:val="000000"/>
          <w:sz w:val="24"/>
        </w:rPr>
        <w:t>：轮机英语、轮机工程基础、轮机维护与修理、轮机自动化等；</w:t>
      </w:r>
    </w:p>
    <w:p>
      <w:pPr>
        <w:rPr>
          <w:rFonts w:hint="eastAsia" w:ascii="宋体" w:hAnsi="宋体" w:cs="宋体"/>
          <w:color w:val="000000"/>
          <w:sz w:val="24"/>
          <w:shd w:val="clear" w:color="auto" w:fill="F9F9F9"/>
        </w:rPr>
      </w:pPr>
      <w:r>
        <w:rPr>
          <w:rFonts w:hint="eastAsia"/>
          <w:b/>
          <w:bCs/>
          <w:color w:val="000000"/>
          <w:sz w:val="24"/>
        </w:rPr>
        <w:t>（3）</w:t>
      </w:r>
      <w:r>
        <w:rPr>
          <w:rFonts w:hint="eastAsia"/>
          <w:b/>
          <w:bCs/>
          <w:sz w:val="24"/>
        </w:rPr>
        <w:t>国际邮轮乘务：</w:t>
      </w:r>
      <w:r>
        <w:rPr>
          <w:rFonts w:hint="eastAsia" w:ascii="宋体" w:hAnsi="宋体" w:cs="宋体"/>
          <w:sz w:val="24"/>
          <w:shd w:val="clear" w:color="auto" w:fill="F9F9F9"/>
        </w:rPr>
        <w:t>邮轮概论、邮轮乘务服务与管理、邮轮餐饮管理、海乘专业英语等；</w:t>
      </w:r>
    </w:p>
    <w:p>
      <w:pPr>
        <w:rPr>
          <w:rFonts w:hint="eastAsia" w:ascii="宋体" w:hAnsi="宋体" w:cs="宋体"/>
          <w:color w:val="000000"/>
          <w:sz w:val="24"/>
          <w:shd w:val="clear" w:color="auto" w:fill="F9F9F9"/>
        </w:rPr>
      </w:pPr>
      <w:r>
        <w:rPr>
          <w:rFonts w:hint="eastAsia" w:ascii="宋体" w:hAnsi="宋体" w:cs="宋体"/>
          <w:b/>
          <w:bCs/>
          <w:color w:val="000000"/>
          <w:sz w:val="24"/>
          <w:shd w:val="clear" w:color="auto" w:fill="F9F9F9"/>
        </w:rPr>
        <w:t>（4）</w:t>
      </w:r>
      <w:r>
        <w:rPr>
          <w:rFonts w:hint="eastAsia"/>
          <w:b/>
          <w:bCs/>
          <w:color w:val="000000"/>
          <w:sz w:val="24"/>
        </w:rPr>
        <w:t>高速铁路客运乘务</w:t>
      </w:r>
      <w:r>
        <w:rPr>
          <w:rFonts w:hint="eastAsia"/>
          <w:color w:val="000000"/>
          <w:sz w:val="24"/>
        </w:rPr>
        <w:t>：</w:t>
      </w:r>
      <w:r>
        <w:rPr>
          <w:rFonts w:hint="eastAsia" w:ascii="宋体" w:hAnsi="宋体" w:cs="宋体"/>
          <w:color w:val="000000"/>
          <w:sz w:val="24"/>
          <w:shd w:val="clear" w:color="auto" w:fill="F9F9F9"/>
        </w:rPr>
        <w:t>高铁乘务实务、乘务岗位技能实务、铁路乘务礼仪、铁路运输法规和安全保障等；</w:t>
      </w:r>
    </w:p>
    <w:p>
      <w:pPr>
        <w:rPr>
          <w:rFonts w:hint="eastAsia"/>
          <w:color w:val="000000"/>
          <w:sz w:val="24"/>
        </w:rPr>
      </w:pPr>
      <w:r>
        <w:rPr>
          <w:rFonts w:hint="eastAsia"/>
          <w:b/>
          <w:bCs/>
          <w:color w:val="000000"/>
          <w:sz w:val="24"/>
        </w:rPr>
        <w:t>（5）</w:t>
      </w:r>
      <w:r>
        <w:rPr>
          <w:rFonts w:hint="eastAsia"/>
          <w:b/>
          <w:bCs/>
          <w:sz w:val="24"/>
        </w:rPr>
        <w:t>空中乘务：</w:t>
      </w:r>
      <w:r>
        <w:rPr>
          <w:rFonts w:hint="eastAsia"/>
          <w:color w:val="000000"/>
          <w:sz w:val="24"/>
        </w:rPr>
        <w:t>空乘服务技能、航空法、航空服务心理学、航空卫生、民航概论、民航服务礼仪、形体及体能训练课、化妆、航空旅游地理、客舱文化、航空乘务英语、民航客舱安全管理、民航客舱设备操作实务、民航概论等；</w:t>
      </w:r>
    </w:p>
    <w:p>
      <w:pPr>
        <w:rPr>
          <w:rFonts w:hint="eastAsia" w:ascii="宋体" w:hAnsi="宋体" w:cs="宋体"/>
          <w:sz w:val="24"/>
          <w:shd w:val="clear" w:color="auto" w:fill="F9F9F9"/>
        </w:rPr>
      </w:pPr>
      <w:r>
        <w:rPr>
          <w:rFonts w:hint="eastAsia"/>
          <w:b/>
          <w:bCs/>
          <w:color w:val="000000"/>
          <w:sz w:val="24"/>
        </w:rPr>
        <w:t>（6）</w:t>
      </w:r>
      <w:r>
        <w:rPr>
          <w:rFonts w:hint="eastAsia"/>
          <w:b/>
          <w:bCs/>
          <w:sz w:val="24"/>
        </w:rPr>
        <w:t>港口与航运管理：</w:t>
      </w:r>
      <w:r>
        <w:rPr>
          <w:rFonts w:hint="eastAsia" w:ascii="宋体" w:hAnsi="宋体" w:cs="宋体"/>
          <w:sz w:val="24"/>
          <w:shd w:val="clear" w:color="auto" w:fill="F9F9F9"/>
        </w:rPr>
        <w:t>国际贸易实务、国际航运管理、国际商务单证、</w:t>
      </w:r>
      <w:r>
        <w:rPr>
          <w:rFonts w:hint="eastAsia" w:ascii="宋体" w:hAnsi="宋体" w:cs="宋体"/>
          <w:sz w:val="24"/>
        </w:rPr>
        <w:t>航运英语、</w:t>
      </w:r>
      <w:r>
        <w:rPr>
          <w:rFonts w:hint="eastAsia" w:ascii="宋体" w:hAnsi="宋体" w:cs="宋体"/>
          <w:sz w:val="24"/>
          <w:shd w:val="clear" w:color="auto" w:fill="F9F9F9"/>
        </w:rPr>
        <w:t>国际商法、货代英语、租船运输实务等；</w:t>
      </w:r>
    </w:p>
    <w:p>
      <w:pPr>
        <w:jc w:val="left"/>
        <w:rPr>
          <w:rFonts w:hint="eastAsia" w:ascii="Arial" w:hAnsi="Arial" w:cs="Arial"/>
          <w:color w:val="333333"/>
          <w:sz w:val="24"/>
          <w:shd w:val="clear" w:color="auto" w:fill="FFFFFF"/>
        </w:rPr>
      </w:pPr>
      <w:r>
        <w:rPr>
          <w:rFonts w:hint="eastAsia" w:ascii="宋体" w:hAnsi="宋体" w:cs="宋体"/>
          <w:b/>
          <w:bCs/>
          <w:sz w:val="24"/>
          <w:shd w:val="clear" w:color="auto" w:fill="F9F9F9"/>
        </w:rPr>
        <w:t>（7）</w:t>
      </w:r>
      <w:r>
        <w:rPr>
          <w:rFonts w:hint="eastAsia"/>
          <w:b/>
          <w:bCs/>
          <w:sz w:val="24"/>
        </w:rPr>
        <w:t>船舶检验：</w:t>
      </w:r>
      <w:r>
        <w:rPr>
          <w:rFonts w:ascii="Arial" w:hAnsi="Arial" w:cs="Arial"/>
          <w:color w:val="000000"/>
          <w:sz w:val="24"/>
          <w:shd w:val="clear" w:color="auto" w:fill="FFFFFF"/>
        </w:rPr>
        <w:t>工程制图、机械制造基础、船舶内燃机使用与维修、内燃机制造工艺学、内燃机装配调试工艺、船舶机舱布置CAD、船舶动力装置及安装工艺、柴油机测试技术等</w:t>
      </w:r>
      <w:r>
        <w:rPr>
          <w:rFonts w:hint="eastAsia" w:ascii="Arial" w:hAnsi="Arial" w:cs="Arial"/>
          <w:color w:val="000000"/>
          <w:sz w:val="24"/>
          <w:shd w:val="clear" w:color="auto" w:fill="FFFFFF"/>
        </w:rPr>
        <w:t>。</w:t>
      </w:r>
    </w:p>
    <w:p>
      <w:pPr>
        <w:rPr>
          <w:rFonts w:hint="eastAsia"/>
          <w:b/>
          <w:bCs/>
          <w:sz w:val="28"/>
          <w:szCs w:val="28"/>
        </w:rPr>
      </w:pPr>
      <w:r>
        <w:rPr>
          <w:rFonts w:hint="eastAsia"/>
          <w:b/>
          <w:bCs/>
          <w:sz w:val="28"/>
          <w:szCs w:val="28"/>
        </w:rPr>
        <w:t>3、主要就业去向：</w:t>
      </w:r>
    </w:p>
    <w:p>
      <w:pPr>
        <w:rPr>
          <w:rFonts w:hint="eastAsia" w:ascii="宋体" w:hAnsi="宋体" w:cs="宋体"/>
          <w:color w:val="000000"/>
          <w:sz w:val="24"/>
          <w:shd w:val="clear" w:color="auto" w:fill="F9F9F9"/>
        </w:rPr>
      </w:pPr>
      <w:r>
        <w:rPr>
          <w:rFonts w:hint="eastAsia"/>
          <w:b/>
          <w:bCs/>
          <w:sz w:val="24"/>
        </w:rPr>
        <w:t>（1）航海技术：</w:t>
      </w:r>
      <w:r>
        <w:rPr>
          <w:rFonts w:hint="eastAsia" w:ascii="宋体" w:hAnsi="宋体" w:cs="宋体"/>
          <w:color w:val="000000"/>
          <w:sz w:val="24"/>
        </w:rPr>
        <w:t>学生毕业后主要从事</w:t>
      </w:r>
      <w:r>
        <w:rPr>
          <w:rFonts w:hint="eastAsia" w:ascii="宋体" w:hAnsi="宋体" w:cs="宋体"/>
          <w:color w:val="000000"/>
          <w:sz w:val="24"/>
          <w:shd w:val="clear" w:color="auto" w:fill="F9F9F9"/>
        </w:rPr>
        <w:t>远洋或沿海（航运）运输公司远洋或沿海运输船舶的值班驾驶员岗位；海运（航运）公司和船员服务公司等技术相关岗位；港口技术相关岗位（如引航，港航监督，物流服务等）</w:t>
      </w:r>
    </w:p>
    <w:p>
      <w:pPr>
        <w:spacing w:line="360" w:lineRule="auto"/>
        <w:rPr>
          <w:rFonts w:hint="eastAsia"/>
          <w:color w:val="FF0000"/>
          <w:sz w:val="24"/>
        </w:rPr>
      </w:pPr>
      <w:r>
        <w:rPr>
          <w:rFonts w:hint="eastAsia"/>
          <w:b/>
          <w:bCs/>
          <w:color w:val="000000"/>
          <w:sz w:val="24"/>
        </w:rPr>
        <w:t>（2）轮机工程技术：</w:t>
      </w:r>
      <w:r>
        <w:rPr>
          <w:rFonts w:hint="eastAsia" w:ascii="宋体" w:hAnsi="宋体" w:cs="宋体"/>
          <w:color w:val="000000"/>
          <w:sz w:val="24"/>
        </w:rPr>
        <w:t>学生毕业后主要在</w:t>
      </w:r>
      <w:r>
        <w:rPr>
          <w:rFonts w:hint="eastAsia" w:ascii="宋体" w:hAnsi="宋体" w:cs="宋体"/>
          <w:color w:val="000000"/>
          <w:sz w:val="24"/>
          <w:shd w:val="clear" w:color="auto" w:fill="F9F9F9"/>
        </w:rPr>
        <w:t>中外运输企业、大中型船厂、船舶机械制造和港口运输管理等企业</w:t>
      </w:r>
      <w:r>
        <w:rPr>
          <w:rFonts w:hint="eastAsia" w:ascii="宋体" w:hAnsi="宋体" w:cs="宋体"/>
          <w:color w:val="000000"/>
          <w:sz w:val="24"/>
        </w:rPr>
        <w:t>从事海洋船舶轮机管理工作，也可从事钻井平台设备维护、船舶机务管理、海事监督、船舶检验等工作。</w:t>
      </w:r>
    </w:p>
    <w:p>
      <w:pPr>
        <w:rPr>
          <w:rFonts w:ascii="宋体" w:hAnsi="宋体"/>
          <w:bCs/>
          <w:color w:val="000000"/>
          <w:sz w:val="24"/>
        </w:rPr>
      </w:pPr>
      <w:r>
        <w:rPr>
          <w:rFonts w:hint="eastAsia" w:ascii="宋体" w:hAnsi="宋体" w:cs="宋体"/>
          <w:b/>
          <w:bCs/>
          <w:color w:val="000000"/>
          <w:sz w:val="24"/>
          <w:shd w:val="clear" w:color="auto" w:fill="F9F9F9"/>
        </w:rPr>
        <w:t>（3）</w:t>
      </w:r>
      <w:r>
        <w:rPr>
          <w:rFonts w:hint="eastAsia"/>
          <w:b/>
          <w:bCs/>
          <w:sz w:val="24"/>
        </w:rPr>
        <w:t>国际邮轮乘务管理：</w:t>
      </w:r>
      <w:r>
        <w:rPr>
          <w:rFonts w:ascii="宋体" w:hAnsi="宋体"/>
          <w:bCs/>
          <w:color w:val="000000"/>
          <w:sz w:val="24"/>
        </w:rPr>
        <w:t>学生毕业后，可在</w:t>
      </w:r>
      <w:r>
        <w:rPr>
          <w:rFonts w:hint="eastAsia" w:ascii="宋体" w:hAnsi="宋体"/>
          <w:bCs/>
          <w:color w:val="000000"/>
          <w:sz w:val="24"/>
        </w:rPr>
        <w:t>国际邮轮、酒店、餐饮等公司</w:t>
      </w:r>
      <w:r>
        <w:rPr>
          <w:rFonts w:ascii="宋体" w:hAnsi="宋体"/>
          <w:bCs/>
          <w:color w:val="000000"/>
          <w:sz w:val="24"/>
        </w:rPr>
        <w:t>从事邮轮乘务、餐厅服务管理、客房管理等工作。</w:t>
      </w:r>
    </w:p>
    <w:p>
      <w:pPr>
        <w:rPr>
          <w:rFonts w:hint="eastAsia" w:ascii="宋体" w:hAnsi="宋体" w:cs="宋体"/>
          <w:color w:val="000000"/>
          <w:sz w:val="24"/>
        </w:rPr>
      </w:pPr>
      <w:r>
        <w:rPr>
          <w:rFonts w:hint="eastAsia" w:ascii="宋体" w:hAnsi="宋体"/>
          <w:b/>
          <w:bCs/>
          <w:color w:val="000000"/>
          <w:sz w:val="24"/>
        </w:rPr>
        <w:t>（4）</w:t>
      </w:r>
      <w:r>
        <w:rPr>
          <w:rFonts w:hint="eastAsia"/>
          <w:b/>
          <w:bCs/>
          <w:sz w:val="24"/>
        </w:rPr>
        <w:t>高速铁路客运乘务：</w:t>
      </w:r>
      <w:r>
        <w:rPr>
          <w:rFonts w:hint="eastAsia" w:ascii="宋体" w:hAnsi="宋体" w:cs="宋体"/>
          <w:color w:val="000000"/>
          <w:sz w:val="24"/>
        </w:rPr>
        <w:t>学生毕业后主要面向高速铁路从事指导车长、列车长、列车值班员、列车员、客运值班员、客运员等岗位，同时面向城市轨道交通的站务员、值班站长等岗位，也可在传统铁路或者其他旅客运输企业从事相关领域工作。部分学生可选择参加民航服务工作或高星级酒店服务及管理工作。</w:t>
      </w:r>
    </w:p>
    <w:p>
      <w:pPr>
        <w:rPr>
          <w:rFonts w:hint="eastAsia" w:ascii="宋体" w:hAnsi="宋体" w:cs="宋体"/>
          <w:sz w:val="24"/>
          <w:shd w:val="clear" w:color="auto" w:fill="F9F9F9"/>
        </w:rPr>
      </w:pPr>
      <w:r>
        <w:rPr>
          <w:rFonts w:hint="eastAsia"/>
          <w:b/>
          <w:bCs/>
          <w:color w:val="000000"/>
          <w:sz w:val="24"/>
        </w:rPr>
        <w:t>（5）</w:t>
      </w:r>
      <w:r>
        <w:rPr>
          <w:rFonts w:hint="eastAsia"/>
          <w:b/>
          <w:bCs/>
          <w:sz w:val="24"/>
        </w:rPr>
        <w:t>空中乘务：</w:t>
      </w:r>
      <w:r>
        <w:rPr>
          <w:rFonts w:hint="eastAsia" w:ascii="宋体" w:hAnsi="宋体" w:cs="宋体"/>
          <w:sz w:val="24"/>
        </w:rPr>
        <w:t>学生毕业后在</w:t>
      </w:r>
      <w:r>
        <w:rPr>
          <w:rFonts w:hint="eastAsia" w:ascii="宋体" w:hAnsi="宋体" w:cs="宋体"/>
          <w:sz w:val="24"/>
          <w:shd w:val="clear" w:color="auto" w:fill="F9F9F9"/>
        </w:rPr>
        <w:t>各大航空公司从事航空服务与管理工作，或相应机场内的民航旅客运输、民航货物运输、机场管理与服务、宾馆服务管理、商场服务管理、文秘与档案内勤、民航计算机订座、民航值机离港服务、候机楼服务等地面工作。</w:t>
      </w:r>
    </w:p>
    <w:p>
      <w:pPr>
        <w:spacing w:line="360" w:lineRule="auto"/>
        <w:rPr>
          <w:color w:val="000000"/>
          <w:sz w:val="24"/>
        </w:rPr>
      </w:pPr>
      <w:r>
        <w:rPr>
          <w:rFonts w:hint="eastAsia"/>
          <w:b/>
          <w:bCs/>
          <w:color w:val="000000"/>
          <w:sz w:val="24"/>
        </w:rPr>
        <w:t>（6）</w:t>
      </w:r>
      <w:r>
        <w:rPr>
          <w:rFonts w:hint="eastAsia"/>
          <w:b/>
          <w:bCs/>
          <w:sz w:val="24"/>
        </w:rPr>
        <w:t>港口与航运管理：</w:t>
      </w:r>
      <w:r>
        <w:rPr>
          <w:rFonts w:hint="eastAsia" w:ascii="Arial" w:hAnsi="Arial" w:cs="Arial"/>
          <w:color w:val="000000"/>
          <w:sz w:val="24"/>
          <w:shd w:val="clear" w:color="auto" w:fill="FFFFFF"/>
        </w:rPr>
        <w:t>学生毕业后</w:t>
      </w:r>
      <w:r>
        <w:rPr>
          <w:rFonts w:ascii="Arial" w:hAnsi="Arial" w:cs="Arial"/>
          <w:color w:val="000000"/>
          <w:sz w:val="24"/>
          <w:shd w:val="clear" w:color="auto" w:fill="FFFFFF"/>
        </w:rPr>
        <w:t>可以</w:t>
      </w:r>
      <w:r>
        <w:rPr>
          <w:rFonts w:hint="eastAsia" w:ascii="Arial" w:hAnsi="Arial" w:cs="Arial"/>
          <w:color w:val="000000"/>
          <w:sz w:val="24"/>
          <w:shd w:val="clear" w:color="auto" w:fill="FFFFFF"/>
        </w:rPr>
        <w:t>在港口、</w:t>
      </w:r>
      <w:r>
        <w:rPr>
          <w:color w:val="000000"/>
          <w:sz w:val="24"/>
        </w:rPr>
        <w:t>航运、外贸、贷代</w:t>
      </w:r>
      <w:r>
        <w:rPr>
          <w:rFonts w:hint="eastAsia"/>
          <w:color w:val="000000"/>
          <w:sz w:val="24"/>
        </w:rPr>
        <w:t>、</w:t>
      </w:r>
      <w:r>
        <w:rPr>
          <w:color w:val="000000"/>
          <w:sz w:val="24"/>
        </w:rPr>
        <w:t>船代</w:t>
      </w:r>
      <w:r>
        <w:rPr>
          <w:rFonts w:hint="eastAsia"/>
          <w:color w:val="000000"/>
          <w:sz w:val="24"/>
        </w:rPr>
        <w:t>、报关、报检</w:t>
      </w:r>
      <w:r>
        <w:rPr>
          <w:color w:val="000000"/>
          <w:sz w:val="24"/>
        </w:rPr>
        <w:t>等</w:t>
      </w:r>
      <w:r>
        <w:rPr>
          <w:rFonts w:hint="eastAsia"/>
          <w:color w:val="000000"/>
          <w:sz w:val="24"/>
        </w:rPr>
        <w:t>、港口</w:t>
      </w:r>
      <w:r>
        <w:rPr>
          <w:color w:val="000000"/>
          <w:sz w:val="24"/>
        </w:rPr>
        <w:t>国际航运业务管理部门</w:t>
      </w:r>
      <w:r>
        <w:rPr>
          <w:rFonts w:hint="eastAsia"/>
          <w:color w:val="000000"/>
          <w:sz w:val="24"/>
        </w:rPr>
        <w:t>工作</w:t>
      </w:r>
      <w:r>
        <w:rPr>
          <w:color w:val="000000"/>
          <w:sz w:val="24"/>
        </w:rPr>
        <w:t>。</w:t>
      </w:r>
    </w:p>
    <w:p>
      <w:pPr>
        <w:spacing w:line="240" w:lineRule="atLeast"/>
        <w:rPr>
          <w:rFonts w:hint="eastAsia" w:ascii="宋体" w:hAnsi="宋体" w:cs="宋体"/>
          <w:color w:val="000000"/>
          <w:sz w:val="24"/>
          <w:shd w:val="clear" w:color="auto" w:fill="FFFFFF"/>
        </w:rPr>
      </w:pPr>
      <w:r>
        <w:rPr>
          <w:rFonts w:hint="eastAsia" w:ascii="宋体" w:hAnsi="宋体" w:cs="宋体"/>
          <w:b/>
          <w:bCs/>
          <w:sz w:val="24"/>
          <w:shd w:val="clear" w:color="auto" w:fill="F9F9F9"/>
        </w:rPr>
        <w:t>（7）</w:t>
      </w:r>
      <w:r>
        <w:rPr>
          <w:rFonts w:hint="eastAsia"/>
          <w:b/>
          <w:bCs/>
          <w:sz w:val="24"/>
        </w:rPr>
        <w:t>船舶检验：</w:t>
      </w:r>
      <w:r>
        <w:rPr>
          <w:rFonts w:hint="eastAsia"/>
          <w:sz w:val="24"/>
        </w:rPr>
        <w:t>毕</w:t>
      </w:r>
      <w:r>
        <w:rPr>
          <w:rFonts w:hint="eastAsia" w:ascii="宋体" w:hAnsi="宋体" w:cs="宋体"/>
          <w:color w:val="000000"/>
          <w:sz w:val="24"/>
          <w:shd w:val="clear" w:color="auto" w:fill="FFFFFF"/>
        </w:rPr>
        <w:t>业生主要</w:t>
      </w:r>
      <w:r>
        <w:rPr>
          <w:rFonts w:ascii="Arial" w:hAnsi="Arial" w:cs="Arial"/>
          <w:color w:val="333333"/>
          <w:sz w:val="24"/>
          <w:shd w:val="clear" w:color="auto" w:fill="FFFFFF"/>
        </w:rPr>
        <w:t>从事面向国防工业的船舶内燃机制造与维修、船舶设备安装调试等</w:t>
      </w:r>
      <w:r>
        <w:rPr>
          <w:rFonts w:hint="eastAsia" w:ascii="宋体" w:hAnsi="宋体" w:cs="宋体"/>
          <w:color w:val="000000"/>
          <w:sz w:val="24"/>
          <w:shd w:val="clear" w:color="auto" w:fill="FFFFFF"/>
        </w:rPr>
        <w:t>。</w:t>
      </w:r>
    </w:p>
    <w:p>
      <w:pPr>
        <w:spacing w:line="240" w:lineRule="atLeast"/>
        <w:rPr>
          <w:rFonts w:hint="eastAsia" w:ascii="宋体" w:hAnsi="宋体" w:cs="宋体"/>
          <w:color w:val="000000"/>
          <w:sz w:val="24"/>
          <w:shd w:val="clear" w:color="auto" w:fill="FFFFFF"/>
        </w:rPr>
      </w:pPr>
    </w:p>
    <w:p>
      <w:pPr>
        <w:jc w:val="left"/>
        <w:rPr>
          <w:rFonts w:hint="eastAsia"/>
          <w:b/>
          <w:bCs/>
          <w:sz w:val="28"/>
          <w:szCs w:val="28"/>
        </w:rPr>
      </w:pPr>
      <w:r>
        <w:rPr>
          <w:rFonts w:hint="eastAsia"/>
          <w:b/>
          <w:bCs/>
          <w:sz w:val="28"/>
          <w:szCs w:val="28"/>
        </w:rPr>
        <w:t>装备制造类专业</w:t>
      </w:r>
    </w:p>
    <w:p>
      <w:pPr>
        <w:jc w:val="left"/>
        <w:rPr>
          <w:rFonts w:hint="eastAsia"/>
          <w:sz w:val="24"/>
        </w:rPr>
      </w:pPr>
      <w:r>
        <w:rPr>
          <w:rFonts w:hint="eastAsia"/>
          <w:b/>
          <w:bCs/>
          <w:sz w:val="28"/>
          <w:szCs w:val="28"/>
        </w:rPr>
        <w:t>1、主要专业：</w:t>
      </w:r>
      <w:r>
        <w:rPr>
          <w:rFonts w:hint="eastAsia"/>
          <w:sz w:val="24"/>
        </w:rPr>
        <w:t>船舶工程技术、汽车检测与维修技术、机电一体化技术、海洋工程技术。</w:t>
      </w:r>
    </w:p>
    <w:p>
      <w:pPr>
        <w:rPr>
          <w:rFonts w:hint="eastAsia"/>
          <w:b/>
          <w:bCs/>
          <w:sz w:val="28"/>
          <w:szCs w:val="28"/>
        </w:rPr>
      </w:pPr>
      <w:r>
        <w:rPr>
          <w:rFonts w:hint="eastAsia"/>
          <w:b/>
          <w:bCs/>
          <w:sz w:val="28"/>
          <w:szCs w:val="28"/>
        </w:rPr>
        <w:t>2、主要核心课程：</w:t>
      </w:r>
    </w:p>
    <w:p>
      <w:pPr>
        <w:spacing w:line="360" w:lineRule="auto"/>
        <w:rPr>
          <w:rFonts w:hint="eastAsia"/>
          <w:color w:val="000000"/>
          <w:sz w:val="24"/>
        </w:rPr>
      </w:pPr>
      <w:r>
        <w:rPr>
          <w:rFonts w:hint="eastAsia"/>
          <w:b/>
          <w:bCs/>
          <w:sz w:val="24"/>
        </w:rPr>
        <w:t>（1）船舶工程技术：</w:t>
      </w:r>
      <w:r>
        <w:rPr>
          <w:rFonts w:hint="eastAsia"/>
          <w:color w:val="000000"/>
          <w:sz w:val="24"/>
        </w:rPr>
        <w:t>船舶原理、船舶设计基础、船体结构与强度设计、造船CAD/CAM、船舶结构与制图、船舶建造工艺学、船舶焊接工艺、造船生产设计、造船经济管理、造船专业英语、船舶修造资源管理。</w:t>
      </w:r>
    </w:p>
    <w:p>
      <w:pPr>
        <w:spacing w:line="240" w:lineRule="atLeast"/>
        <w:ind w:left="120" w:hanging="120" w:hangingChars="50"/>
        <w:rPr>
          <w:rFonts w:hint="eastAsia" w:ascii="Arial" w:hAnsi="Arial" w:cs="Arial"/>
          <w:color w:val="000000"/>
          <w:sz w:val="24"/>
          <w:shd w:val="clear" w:color="auto" w:fill="FFFFFF"/>
        </w:rPr>
      </w:pPr>
      <w:r>
        <w:rPr>
          <w:rFonts w:hint="eastAsia"/>
          <w:b/>
          <w:bCs/>
          <w:color w:val="000000"/>
          <w:sz w:val="24"/>
        </w:rPr>
        <w:t>（2）</w:t>
      </w:r>
      <w:r>
        <w:rPr>
          <w:rFonts w:hint="eastAsia"/>
          <w:b/>
          <w:bCs/>
          <w:sz w:val="24"/>
        </w:rPr>
        <w:t>汽车检测与维修技术：</w:t>
      </w:r>
      <w:r>
        <w:rPr>
          <w:rFonts w:hint="eastAsia" w:ascii="Arial" w:hAnsi="Arial" w:cs="Arial"/>
          <w:color w:val="000000"/>
          <w:sz w:val="24"/>
          <w:shd w:val="clear" w:color="auto" w:fill="FFFFFF"/>
        </w:rPr>
        <w:t>汽车技术基础、汽车机械基础、汽车电工与电子基础、液压与气压传动、发动机机械系统检修、汽车传动系统检修、汽车底盘电控系统检修、汽车电气系统检修、汽车性能检测与评价等。</w:t>
      </w:r>
    </w:p>
    <w:p>
      <w:pPr>
        <w:rPr>
          <w:rFonts w:hint="eastAsia" w:ascii="宋体" w:hAnsi="宋体" w:cs="宋体"/>
          <w:color w:val="000000"/>
          <w:sz w:val="24"/>
          <w:shd w:val="clear" w:color="auto" w:fill="F9F9F9"/>
        </w:rPr>
      </w:pPr>
      <w:r>
        <w:rPr>
          <w:rFonts w:hint="eastAsia" w:ascii="Arial" w:hAnsi="Arial" w:cs="Arial"/>
          <w:b/>
          <w:bCs/>
          <w:color w:val="000000"/>
          <w:sz w:val="24"/>
          <w:shd w:val="clear" w:color="auto" w:fill="FFFFFF"/>
        </w:rPr>
        <w:t>（3）</w:t>
      </w:r>
      <w:r>
        <w:rPr>
          <w:rFonts w:hint="eastAsia"/>
          <w:b/>
          <w:bCs/>
          <w:sz w:val="24"/>
        </w:rPr>
        <w:t>机电一体化技术：</w:t>
      </w:r>
      <w:r>
        <w:rPr>
          <w:rFonts w:hint="eastAsia" w:ascii="宋体" w:hAnsi="宋体" w:cs="宋体"/>
          <w:sz w:val="24"/>
          <w:shd w:val="clear" w:color="auto" w:fill="F9F9F9"/>
        </w:rPr>
        <w:t>械制图与AUTOCAD、工程力学、机械设计基础、电路与电工技术、电子技术、金属材料与热处理、机电控制工程基础、单片机原理及接口技术、PRO/ENGINEER 基础教程、</w:t>
      </w:r>
      <w:r>
        <w:rPr>
          <w:rFonts w:hint="eastAsia" w:ascii="宋体" w:hAnsi="宋体" w:cs="宋体"/>
          <w:color w:val="000000"/>
          <w:sz w:val="24"/>
          <w:shd w:val="clear" w:color="auto" w:fill="F9F9F9"/>
        </w:rPr>
        <w:t>液压传动与气压传动、机械制造技术、传感检测技术、PLC原理及应用、机电一体化系统等。</w:t>
      </w:r>
    </w:p>
    <w:p>
      <w:pPr>
        <w:rPr>
          <w:rFonts w:hint="eastAsia" w:ascii="Arial" w:hAnsi="Arial" w:cs="Arial"/>
          <w:color w:val="000000"/>
          <w:sz w:val="24"/>
          <w:shd w:val="clear" w:color="auto" w:fill="FFFFFF"/>
        </w:rPr>
      </w:pPr>
      <w:r>
        <w:rPr>
          <w:rFonts w:hint="eastAsia" w:ascii="宋体" w:hAnsi="宋体" w:cs="宋体"/>
          <w:b/>
          <w:bCs/>
          <w:color w:val="000000"/>
          <w:sz w:val="24"/>
          <w:shd w:val="clear" w:color="auto" w:fill="F9F9F9"/>
        </w:rPr>
        <w:t>（4）</w:t>
      </w:r>
      <w:r>
        <w:rPr>
          <w:rFonts w:hint="eastAsia"/>
          <w:b/>
          <w:bCs/>
          <w:color w:val="000000"/>
          <w:sz w:val="24"/>
        </w:rPr>
        <w:t>海洋工程技术：</w:t>
      </w:r>
      <w:r>
        <w:rPr>
          <w:rFonts w:ascii="Arial" w:hAnsi="Arial" w:cs="Arial"/>
          <w:color w:val="000000"/>
          <w:sz w:val="24"/>
          <w:shd w:val="clear" w:color="auto" w:fill="FFFFFF"/>
        </w:rPr>
        <w:t>海洋科学导论、物理海洋学、化学海洋学、生态海洋学、海洋测量学、卫星海洋学、微波遥感、海洋遥感应用技术、海洋地质学、卫星定位与导航、声学基础、声呐技术、海洋管理信息系统、数字海洋工程等</w:t>
      </w:r>
      <w:r>
        <w:rPr>
          <w:rFonts w:hint="eastAsia" w:ascii="Arial" w:hAnsi="Arial" w:cs="Arial"/>
          <w:color w:val="000000"/>
          <w:sz w:val="24"/>
          <w:shd w:val="clear" w:color="auto" w:fill="FFFFFF"/>
        </w:rPr>
        <w:t>。</w:t>
      </w:r>
    </w:p>
    <w:p>
      <w:pPr>
        <w:rPr>
          <w:rFonts w:hint="eastAsia"/>
          <w:b/>
          <w:bCs/>
          <w:sz w:val="28"/>
          <w:szCs w:val="28"/>
        </w:rPr>
      </w:pPr>
      <w:r>
        <w:rPr>
          <w:rFonts w:hint="eastAsia"/>
          <w:b/>
          <w:bCs/>
          <w:sz w:val="28"/>
          <w:szCs w:val="28"/>
        </w:rPr>
        <w:t>3、主要就业去向：</w:t>
      </w:r>
    </w:p>
    <w:p>
      <w:pPr>
        <w:spacing w:line="360" w:lineRule="auto"/>
        <w:rPr>
          <w:rFonts w:hint="eastAsia" w:ascii="宋体" w:hAnsi="宋体" w:cs="宋体"/>
          <w:sz w:val="24"/>
          <w:shd w:val="clear" w:color="auto" w:fill="F9F9F9"/>
        </w:rPr>
      </w:pPr>
      <w:r>
        <w:rPr>
          <w:rFonts w:hint="eastAsia"/>
          <w:b/>
          <w:bCs/>
          <w:sz w:val="24"/>
        </w:rPr>
        <w:t>（1）船舶工程技术：</w:t>
      </w:r>
      <w:r>
        <w:rPr>
          <w:rFonts w:hint="eastAsia"/>
          <w:sz w:val="24"/>
        </w:rPr>
        <w:t>学生毕业后</w:t>
      </w:r>
      <w:r>
        <w:rPr>
          <w:rFonts w:hint="eastAsia" w:ascii="宋体" w:hAnsi="宋体" w:cs="宋体"/>
          <w:sz w:val="24"/>
          <w:shd w:val="clear" w:color="auto" w:fill="F9F9F9"/>
        </w:rPr>
        <w:t>主要面向大、中型骨干造船厂、其他中、小型船厂及相关企事业单位，学生毕业后可从事造船设计员、修造船工艺员、船体放样员、修造船监造员、修造船质量检验员、船舶制造装配、船厂安全生产管理、船舶营销、船舶保险与理赔、船舶估价等职业岗位。</w:t>
      </w:r>
    </w:p>
    <w:p>
      <w:pPr>
        <w:rPr>
          <w:rFonts w:hint="eastAsia" w:ascii="Arial" w:hAnsi="Arial" w:cs="Arial"/>
          <w:color w:val="000000"/>
          <w:sz w:val="24"/>
          <w:shd w:val="clear" w:color="auto" w:fill="FFFFFF"/>
        </w:rPr>
      </w:pPr>
      <w:r>
        <w:rPr>
          <w:rFonts w:hint="eastAsia"/>
          <w:b/>
          <w:bCs/>
          <w:color w:val="000000"/>
          <w:sz w:val="24"/>
        </w:rPr>
        <w:t>（2）</w:t>
      </w:r>
      <w:r>
        <w:rPr>
          <w:rFonts w:hint="eastAsia"/>
          <w:b/>
          <w:bCs/>
          <w:sz w:val="24"/>
        </w:rPr>
        <w:t>汽车检测与维修技术</w:t>
      </w:r>
      <w:r>
        <w:rPr>
          <w:rFonts w:hint="eastAsia"/>
          <w:sz w:val="24"/>
        </w:rPr>
        <w:t>：</w:t>
      </w:r>
      <w:r>
        <w:rPr>
          <w:rFonts w:hint="eastAsia" w:ascii="Arial" w:hAnsi="Arial" w:cs="Arial"/>
          <w:color w:val="000000"/>
          <w:sz w:val="24"/>
          <w:shd w:val="clear" w:color="auto" w:fill="FFFFFF"/>
        </w:rPr>
        <w:t>学生毕业后主要就业方向是汽车制造企业生产线技术员；高级汽车维修、检测人员；汽车维修服务企业的机电维修人员；汽车电子检测设备、汽车电器设备生产技术人员；汽车销售职员、车损鉴定理赔员等。</w:t>
      </w:r>
    </w:p>
    <w:p>
      <w:pPr>
        <w:spacing w:line="360" w:lineRule="auto"/>
        <w:rPr>
          <w:rFonts w:hint="eastAsia" w:ascii="宋体" w:hAnsi="宋体" w:cs="宋体"/>
          <w:color w:val="444444"/>
          <w:sz w:val="24"/>
          <w:shd w:val="clear" w:color="auto" w:fill="F9F9F9"/>
        </w:rPr>
      </w:pPr>
      <w:r>
        <w:rPr>
          <w:rFonts w:hint="eastAsia" w:ascii="Arial" w:hAnsi="Arial" w:cs="Arial"/>
          <w:b/>
          <w:bCs/>
          <w:color w:val="000000"/>
          <w:sz w:val="24"/>
          <w:shd w:val="clear" w:color="auto" w:fill="FFFFFF"/>
        </w:rPr>
        <w:t>（3）</w:t>
      </w:r>
      <w:r>
        <w:rPr>
          <w:rFonts w:hint="eastAsia"/>
          <w:b/>
          <w:bCs/>
          <w:color w:val="000000"/>
          <w:sz w:val="24"/>
        </w:rPr>
        <w:t>机电一体化技术：</w:t>
      </w:r>
      <w:r>
        <w:rPr>
          <w:rFonts w:hint="eastAsia" w:ascii="宋体" w:hAnsi="宋体" w:cs="宋体"/>
          <w:color w:val="000000"/>
          <w:sz w:val="24"/>
          <w:shd w:val="clear" w:color="auto" w:fill="F9F9F9"/>
        </w:rPr>
        <w:t>毕业生主要可从事数控设备的维护、调试、操作、制造、安装和营销等技术与管理工作</w:t>
      </w:r>
    </w:p>
    <w:p>
      <w:pPr>
        <w:widowControl/>
        <w:jc w:val="left"/>
      </w:pPr>
      <w:r>
        <w:rPr>
          <w:rFonts w:hint="eastAsia" w:ascii="宋体" w:hAnsi="宋体" w:cs="宋体"/>
          <w:b/>
          <w:bCs/>
          <w:color w:val="000000"/>
          <w:sz w:val="24"/>
          <w:shd w:val="clear" w:color="auto" w:fill="F9F9F9"/>
        </w:rPr>
        <w:t>（4）</w:t>
      </w:r>
      <w:r>
        <w:rPr>
          <w:rFonts w:hint="eastAsia"/>
          <w:b/>
          <w:bCs/>
          <w:color w:val="000000"/>
          <w:sz w:val="24"/>
        </w:rPr>
        <w:t>海洋工程技术：</w:t>
      </w:r>
      <w:r>
        <w:rPr>
          <w:rFonts w:ascii="宋体" w:hAnsi="宋体" w:cs="宋体"/>
          <w:kern w:val="0"/>
          <w:sz w:val="24"/>
          <w:lang w:bidi="ar"/>
        </w:rPr>
        <w:t xml:space="preserve">本专业的毕业生可到海洋工程设计、研究、建造、检验等部门从事海洋结构物的研究、设计、制造、检验、贸易工作，也可从事海洋油气开发以及航运管理、海上保险等，也可以到海洋开发、航务工程、船舶工程、道路与桥梁工程等相近专业部门工作。 </w:t>
      </w:r>
    </w:p>
    <w:p>
      <w:pPr>
        <w:spacing w:line="240" w:lineRule="atLeast"/>
        <w:rPr>
          <w:rFonts w:hint="eastAsia" w:ascii="Arial" w:hAnsi="Arial" w:cs="Arial"/>
          <w:color w:val="333333"/>
          <w:sz w:val="24"/>
          <w:shd w:val="clear" w:color="auto" w:fill="FFFFFF"/>
        </w:rPr>
      </w:pPr>
    </w:p>
    <w:p>
      <w:pPr>
        <w:jc w:val="left"/>
        <w:rPr>
          <w:rFonts w:hint="eastAsia"/>
          <w:b/>
          <w:bCs/>
          <w:sz w:val="28"/>
          <w:szCs w:val="28"/>
        </w:rPr>
      </w:pPr>
      <w:r>
        <w:rPr>
          <w:rFonts w:hint="eastAsia"/>
          <w:b/>
          <w:bCs/>
          <w:sz w:val="28"/>
          <w:szCs w:val="28"/>
        </w:rPr>
        <w:t>财经类专业</w:t>
      </w:r>
    </w:p>
    <w:p>
      <w:pPr>
        <w:jc w:val="left"/>
        <w:rPr>
          <w:rFonts w:hint="eastAsia"/>
          <w:sz w:val="24"/>
        </w:rPr>
      </w:pPr>
      <w:r>
        <w:rPr>
          <w:rFonts w:hint="eastAsia"/>
          <w:b/>
          <w:bCs/>
          <w:sz w:val="28"/>
          <w:szCs w:val="28"/>
        </w:rPr>
        <w:t>1、主要专业：</w:t>
      </w:r>
      <w:r>
        <w:rPr>
          <w:rFonts w:hint="eastAsia"/>
          <w:sz w:val="24"/>
        </w:rPr>
        <w:t>报关与国际货运、工商企业管理、市场营销、财务管理</w:t>
      </w:r>
    </w:p>
    <w:p>
      <w:pPr>
        <w:rPr>
          <w:rFonts w:hint="eastAsia"/>
          <w:b/>
          <w:bCs/>
          <w:sz w:val="28"/>
          <w:szCs w:val="28"/>
        </w:rPr>
      </w:pPr>
      <w:r>
        <w:rPr>
          <w:rFonts w:hint="eastAsia"/>
          <w:b/>
          <w:bCs/>
          <w:sz w:val="28"/>
          <w:szCs w:val="28"/>
        </w:rPr>
        <w:t>2、主要核心课程：</w:t>
      </w:r>
    </w:p>
    <w:p>
      <w:pPr>
        <w:spacing w:line="360" w:lineRule="auto"/>
        <w:rPr>
          <w:rFonts w:hint="eastAsia" w:ascii="Arial" w:hAnsi="Arial" w:cs="Arial"/>
          <w:color w:val="000000"/>
          <w:sz w:val="24"/>
          <w:shd w:val="clear" w:color="auto" w:fill="FFFFFF"/>
        </w:rPr>
      </w:pPr>
      <w:r>
        <w:rPr>
          <w:rFonts w:hint="eastAsia"/>
          <w:b/>
          <w:bCs/>
          <w:sz w:val="24"/>
        </w:rPr>
        <w:t>（1）报关与国际货运：</w:t>
      </w:r>
      <w:r>
        <w:rPr>
          <w:rFonts w:hint="eastAsia" w:ascii="Arial" w:hAnsi="Arial" w:cs="Arial"/>
          <w:color w:val="000000"/>
          <w:sz w:val="24"/>
          <w:shd w:val="clear" w:color="auto" w:fill="FFFFFF"/>
        </w:rPr>
        <w:t>国际贸易实务、国际航运地理、外贸英语函电、外贸单证实务、国际货运代理实务、报关实务、报检实务、货代英语、集装箱运输实务、报关与国际货运专业综合实训等。</w:t>
      </w:r>
    </w:p>
    <w:p>
      <w:pPr>
        <w:spacing w:line="360" w:lineRule="auto"/>
        <w:rPr>
          <w:rFonts w:hint="eastAsia" w:ascii="Arial" w:hAnsi="Arial" w:cs="Arial"/>
          <w:color w:val="000000"/>
          <w:sz w:val="24"/>
          <w:shd w:val="clear" w:color="auto" w:fill="FFFFFF"/>
        </w:rPr>
      </w:pPr>
      <w:r>
        <w:rPr>
          <w:rFonts w:hint="eastAsia" w:ascii="Arial" w:hAnsi="Arial" w:cs="Arial"/>
          <w:b/>
          <w:bCs/>
          <w:color w:val="000000"/>
          <w:sz w:val="24"/>
          <w:shd w:val="clear" w:color="auto" w:fill="FFFFFF"/>
        </w:rPr>
        <w:t>（2）</w:t>
      </w:r>
      <w:r>
        <w:rPr>
          <w:rFonts w:hint="eastAsia"/>
          <w:b/>
          <w:bCs/>
          <w:sz w:val="24"/>
        </w:rPr>
        <w:t>工商企业管理：</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"http://baike.baidu.com/view/2230997.htm" \t "_blank" </w:instrText>
      </w:r>
      <w:r>
        <w:rPr>
          <w:rFonts w:ascii="Arial" w:hAnsi="Arial" w:cs="Arial"/>
          <w:color w:val="000000"/>
          <w:sz w:val="24"/>
          <w:shd w:val="clear" w:color="auto" w:fill="FFFFFF"/>
        </w:rPr>
        <w:fldChar w:fldCharType="separate"/>
      </w:r>
      <w:r>
        <w:rPr>
          <w:rFonts w:ascii="Arial" w:hAnsi="Arial" w:cs="Arial"/>
          <w:color w:val="000000"/>
          <w:sz w:val="24"/>
          <w:shd w:val="clear" w:color="auto" w:fill="FFFFFF"/>
        </w:rPr>
        <w:t>企业管理概论</w:t>
      </w:r>
      <w:r>
        <w:rPr>
          <w:rFonts w:ascii="Arial" w:hAnsi="Arial" w:cs="Arial"/>
          <w:color w:val="000000"/>
          <w:sz w:val="24"/>
          <w:shd w:val="clear" w:color="auto" w:fill="FFFFFF"/>
        </w:rPr>
        <w:fldChar w:fldCharType="end"/>
      </w:r>
      <w:r>
        <w:rPr>
          <w:rFonts w:ascii="Arial" w:hAnsi="Arial" w:cs="Arial"/>
          <w:color w:val="000000"/>
          <w:sz w:val="24"/>
          <w:shd w:val="clear" w:color="auto" w:fill="FFFFFF"/>
        </w:rPr>
        <w:t>、生产与作业管理、</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"http://baike.baidu.com/view/9683.htm" \t "_blank" </w:instrText>
      </w:r>
      <w:r>
        <w:rPr>
          <w:rFonts w:ascii="Arial" w:hAnsi="Arial" w:cs="Arial"/>
          <w:color w:val="000000"/>
          <w:sz w:val="24"/>
          <w:shd w:val="clear" w:color="auto" w:fill="FFFFFF"/>
        </w:rPr>
        <w:fldChar w:fldCharType="separate"/>
      </w:r>
      <w:r>
        <w:rPr>
          <w:rFonts w:ascii="Arial" w:hAnsi="Arial" w:cs="Arial"/>
          <w:color w:val="000000"/>
          <w:sz w:val="24"/>
          <w:shd w:val="clear" w:color="auto" w:fill="FFFFFF"/>
        </w:rPr>
        <w:t>市场营销</w:t>
      </w:r>
      <w:r>
        <w:rPr>
          <w:rFonts w:ascii="Arial" w:hAnsi="Arial" w:cs="Arial"/>
          <w:color w:val="000000"/>
          <w:sz w:val="24"/>
          <w:shd w:val="clear" w:color="auto" w:fill="FFFFFF"/>
        </w:rPr>
        <w:fldChar w:fldCharType="end"/>
      </w:r>
      <w:r>
        <w:rPr>
          <w:rFonts w:ascii="Arial" w:hAnsi="Arial" w:cs="Arial"/>
          <w:color w:val="000000"/>
          <w:sz w:val="24"/>
          <w:shd w:val="clear" w:color="auto" w:fill="FFFFFF"/>
        </w:rPr>
        <w:t>学、</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"http://baike.baidu.com/view/2537.htm" \t "_blank" </w:instrText>
      </w:r>
      <w:r>
        <w:rPr>
          <w:rFonts w:ascii="Arial" w:hAnsi="Arial" w:cs="Arial"/>
          <w:color w:val="000000"/>
          <w:sz w:val="24"/>
          <w:shd w:val="clear" w:color="auto" w:fill="FFFFFF"/>
        </w:rPr>
        <w:fldChar w:fldCharType="separate"/>
      </w:r>
      <w:r>
        <w:rPr>
          <w:rFonts w:ascii="Arial" w:hAnsi="Arial" w:cs="Arial"/>
          <w:color w:val="000000"/>
          <w:sz w:val="24"/>
          <w:shd w:val="clear" w:color="auto" w:fill="FFFFFF"/>
        </w:rPr>
        <w:t>人力资源</w:t>
      </w:r>
      <w:r>
        <w:rPr>
          <w:rFonts w:ascii="Arial" w:hAnsi="Arial" w:cs="Arial"/>
          <w:color w:val="000000"/>
          <w:sz w:val="24"/>
          <w:shd w:val="clear" w:color="auto" w:fill="FFFFFF"/>
        </w:rPr>
        <w:fldChar w:fldCharType="end"/>
      </w:r>
      <w:r>
        <w:rPr>
          <w:rFonts w:ascii="Arial" w:hAnsi="Arial" w:cs="Arial"/>
          <w:color w:val="000000"/>
          <w:sz w:val="24"/>
          <w:shd w:val="clear" w:color="auto" w:fill="FFFFFF"/>
        </w:rPr>
        <w:t>管理、</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"http://baike.baidu.com/view/1777199.htm" \t "_blank" </w:instrText>
      </w:r>
      <w:r>
        <w:rPr>
          <w:rFonts w:ascii="Arial" w:hAnsi="Arial" w:cs="Arial"/>
          <w:color w:val="000000"/>
          <w:sz w:val="24"/>
          <w:shd w:val="clear" w:color="auto" w:fill="FFFFFF"/>
        </w:rPr>
        <w:fldChar w:fldCharType="separate"/>
      </w:r>
      <w:r>
        <w:rPr>
          <w:rFonts w:ascii="Arial" w:hAnsi="Arial" w:cs="Arial"/>
          <w:color w:val="000000"/>
          <w:sz w:val="24"/>
          <w:shd w:val="clear" w:color="auto" w:fill="FFFFFF"/>
        </w:rPr>
        <w:t>国际企业管理</w:t>
      </w:r>
      <w:r>
        <w:rPr>
          <w:rFonts w:ascii="Arial" w:hAnsi="Arial" w:cs="Arial"/>
          <w:color w:val="000000"/>
          <w:sz w:val="24"/>
          <w:shd w:val="clear" w:color="auto" w:fill="FFFFFF"/>
        </w:rPr>
        <w:fldChar w:fldCharType="end"/>
      </w:r>
      <w:r>
        <w:rPr>
          <w:rFonts w:hint="eastAsia" w:ascii="Arial" w:hAnsi="Arial" w:cs="Arial"/>
          <w:color w:val="000000"/>
          <w:sz w:val="24"/>
          <w:shd w:val="clear" w:color="auto" w:fill="FFFFFF"/>
        </w:rPr>
        <w:t>、</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"http://baike.baidu.com/view/133409.htm" \t "_blank" </w:instrText>
      </w:r>
      <w:r>
        <w:rPr>
          <w:rFonts w:ascii="Arial" w:hAnsi="Arial" w:cs="Arial"/>
          <w:color w:val="000000"/>
          <w:sz w:val="24"/>
          <w:shd w:val="clear" w:color="auto" w:fill="FFFFFF"/>
        </w:rPr>
        <w:fldChar w:fldCharType="separate"/>
      </w:r>
      <w:r>
        <w:rPr>
          <w:rFonts w:ascii="Arial" w:hAnsi="Arial" w:cs="Arial"/>
          <w:color w:val="000000"/>
          <w:sz w:val="24"/>
          <w:shd w:val="clear" w:color="auto" w:fill="FFFFFF"/>
        </w:rPr>
        <w:t>政治经济学</w:t>
      </w:r>
      <w:r>
        <w:rPr>
          <w:rFonts w:ascii="Arial" w:hAnsi="Arial" w:cs="Arial"/>
          <w:color w:val="000000"/>
          <w:sz w:val="24"/>
          <w:shd w:val="clear" w:color="auto" w:fill="FFFFFF"/>
        </w:rPr>
        <w:fldChar w:fldCharType="end"/>
      </w:r>
      <w:r>
        <w:rPr>
          <w:rFonts w:ascii="Arial" w:hAnsi="Arial" w:cs="Arial"/>
          <w:color w:val="000000"/>
          <w:sz w:val="24"/>
          <w:shd w:val="clear" w:color="auto" w:fill="FFFFFF"/>
        </w:rPr>
        <w:t>、</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"http://baike.baidu.com/view/562136.htm" \t "_blank" </w:instrText>
      </w:r>
      <w:r>
        <w:rPr>
          <w:rFonts w:ascii="Arial" w:hAnsi="Arial" w:cs="Arial"/>
          <w:color w:val="000000"/>
          <w:sz w:val="24"/>
          <w:shd w:val="clear" w:color="auto" w:fill="FFFFFF"/>
        </w:rPr>
        <w:fldChar w:fldCharType="separate"/>
      </w:r>
      <w:r>
        <w:rPr>
          <w:rFonts w:ascii="Arial" w:hAnsi="Arial" w:cs="Arial"/>
          <w:color w:val="000000"/>
          <w:sz w:val="24"/>
          <w:shd w:val="clear" w:color="auto" w:fill="FFFFFF"/>
        </w:rPr>
        <w:t>计算机应用基础</w:t>
      </w:r>
      <w:r>
        <w:rPr>
          <w:rFonts w:ascii="Arial" w:hAnsi="Arial" w:cs="Arial"/>
          <w:color w:val="000000"/>
          <w:sz w:val="24"/>
          <w:shd w:val="clear" w:color="auto" w:fill="FFFFFF"/>
        </w:rPr>
        <w:fldChar w:fldCharType="end"/>
      </w:r>
      <w:r>
        <w:rPr>
          <w:rFonts w:ascii="Arial" w:hAnsi="Arial" w:cs="Arial"/>
          <w:color w:val="000000"/>
          <w:sz w:val="24"/>
          <w:shd w:val="clear" w:color="auto" w:fill="FFFFFF"/>
        </w:rPr>
        <w:t>、基础会计学、</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"http://baike.baidu.com/view/1887771.htm" \t "_blank" </w:instrText>
      </w:r>
      <w:r>
        <w:rPr>
          <w:rFonts w:ascii="Arial" w:hAnsi="Arial" w:cs="Arial"/>
          <w:color w:val="000000"/>
          <w:sz w:val="24"/>
          <w:shd w:val="clear" w:color="auto" w:fill="FFFFFF"/>
        </w:rPr>
        <w:fldChar w:fldCharType="separate"/>
      </w:r>
      <w:r>
        <w:rPr>
          <w:rFonts w:ascii="Arial" w:hAnsi="Arial" w:cs="Arial"/>
          <w:color w:val="000000"/>
          <w:sz w:val="24"/>
          <w:shd w:val="clear" w:color="auto" w:fill="FFFFFF"/>
        </w:rPr>
        <w:t>国民经济统计概论</w:t>
      </w:r>
      <w:r>
        <w:rPr>
          <w:rFonts w:ascii="Arial" w:hAnsi="Arial" w:cs="Arial"/>
          <w:color w:val="000000"/>
          <w:sz w:val="24"/>
          <w:shd w:val="clear" w:color="auto" w:fill="FFFFFF"/>
        </w:rPr>
        <w:fldChar w:fldCharType="end"/>
      </w:r>
      <w:r>
        <w:rPr>
          <w:rFonts w:ascii="Arial" w:hAnsi="Arial" w:cs="Arial"/>
          <w:color w:val="000000"/>
          <w:sz w:val="24"/>
          <w:shd w:val="clear" w:color="auto" w:fill="FFFFFF"/>
        </w:rPr>
        <w:t>、经济法概论、企业会计学</w:t>
      </w:r>
      <w:r>
        <w:rPr>
          <w:rFonts w:hint="eastAsia" w:ascii="Arial" w:hAnsi="Arial" w:cs="Arial"/>
          <w:color w:val="000000"/>
          <w:sz w:val="24"/>
          <w:shd w:val="clear" w:color="auto" w:fill="FFFFFF"/>
        </w:rPr>
        <w:t>，</w:t>
      </w:r>
      <w:r>
        <w:rPr>
          <w:rFonts w:ascii="Arial" w:hAnsi="Arial" w:cs="Arial"/>
          <w:color w:val="000000"/>
          <w:sz w:val="24"/>
          <w:shd w:val="clear" w:color="auto" w:fill="FFFFFF"/>
        </w:rPr>
        <w:t>中国税制</w:t>
      </w:r>
      <w:r>
        <w:rPr>
          <w:rFonts w:hint="eastAsia" w:ascii="Arial" w:hAnsi="Arial" w:cs="Arial"/>
          <w:color w:val="000000"/>
          <w:sz w:val="24"/>
          <w:shd w:val="clear" w:color="auto" w:fill="FFFFFF"/>
        </w:rPr>
        <w:t>等</w:t>
      </w:r>
      <w:r>
        <w:rPr>
          <w:rFonts w:ascii="Arial" w:hAnsi="Arial" w:cs="Arial"/>
          <w:color w:val="000000"/>
          <w:sz w:val="24"/>
          <w:shd w:val="clear" w:color="auto" w:fill="FFFFFF"/>
        </w:rPr>
        <w:t>。</w:t>
      </w:r>
    </w:p>
    <w:p>
      <w:pPr>
        <w:spacing w:line="360" w:lineRule="auto"/>
        <w:rPr>
          <w:rFonts w:ascii="Arial" w:hAnsi="Arial" w:cs="Arial"/>
          <w:color w:val="000000"/>
          <w:sz w:val="24"/>
          <w:shd w:val="clear" w:color="auto" w:fill="FFFFFF"/>
        </w:rPr>
      </w:pPr>
      <w:r>
        <w:rPr>
          <w:rFonts w:hint="eastAsia" w:ascii="Arial" w:hAnsi="Arial" w:cs="Arial"/>
          <w:b/>
          <w:bCs/>
          <w:color w:val="000000"/>
          <w:sz w:val="24"/>
          <w:shd w:val="clear" w:color="auto" w:fill="FFFFFF"/>
        </w:rPr>
        <w:t>（3）</w:t>
      </w:r>
      <w:r>
        <w:rPr>
          <w:rFonts w:hint="eastAsia"/>
          <w:b/>
          <w:bCs/>
          <w:sz w:val="24"/>
        </w:rPr>
        <w:t>市场营销</w:t>
      </w:r>
      <w:r>
        <w:rPr>
          <w:rFonts w:hint="eastAsia"/>
          <w:sz w:val="24"/>
        </w:rPr>
        <w:t>：</w:t>
      </w:r>
      <w:r>
        <w:rPr>
          <w:rFonts w:ascii="Arial" w:hAnsi="Arial" w:cs="Arial"/>
          <w:color w:val="000000"/>
          <w:sz w:val="24"/>
          <w:shd w:val="clear" w:color="auto" w:fill="FFFFFF"/>
        </w:rPr>
        <w:t>管理学，经济学，统计学，财务管理，市场营销，经济法，消费者行为学，国际市场营销，市场调查，企业销售策划，市场调查与预测等</w:t>
      </w:r>
      <w:r>
        <w:rPr>
          <w:rFonts w:hint="eastAsia" w:ascii="Arial" w:hAnsi="Arial" w:cs="Arial"/>
          <w:color w:val="000000"/>
          <w:sz w:val="24"/>
          <w:shd w:val="clear" w:color="auto" w:fill="FFFFFF"/>
        </w:rPr>
        <w:t>。</w:t>
      </w:r>
    </w:p>
    <w:p>
      <w:pPr>
        <w:rPr>
          <w:rFonts w:hint="eastAsia" w:ascii="Arial" w:hAnsi="Arial" w:cs="Arial"/>
          <w:color w:val="000000"/>
          <w:sz w:val="24"/>
          <w:shd w:val="clear" w:color="auto" w:fill="FFFFFF"/>
        </w:rPr>
      </w:pPr>
      <w:r>
        <w:rPr>
          <w:rFonts w:hint="eastAsia" w:ascii="Arial" w:hAnsi="Arial" w:cs="Arial"/>
          <w:b/>
          <w:bCs/>
          <w:color w:val="000000"/>
          <w:sz w:val="24"/>
          <w:shd w:val="clear" w:color="auto" w:fill="FFFFFF"/>
        </w:rPr>
        <w:t>（4）</w:t>
      </w:r>
      <w:r>
        <w:rPr>
          <w:rFonts w:hint="eastAsia"/>
          <w:b/>
          <w:bCs/>
          <w:sz w:val="24"/>
        </w:rPr>
        <w:t>财务管理：</w:t>
      </w:r>
      <w:r>
        <w:rPr>
          <w:rFonts w:hint="eastAsia" w:ascii="宋体" w:hAnsi="宋体" w:cs="宋体"/>
          <w:color w:val="000000"/>
          <w:sz w:val="24"/>
          <w:shd w:val="clear" w:color="auto" w:fill="FFFFFF"/>
        </w:rPr>
        <w:t>本专业主要</w:t>
      </w:r>
      <w:r>
        <w:rPr>
          <w:rFonts w:hint="eastAsia" w:ascii="Arial" w:hAnsi="Arial" w:cs="Arial"/>
          <w:color w:val="000000"/>
          <w:sz w:val="24"/>
          <w:shd w:val="clear" w:color="auto" w:fill="FFFFFF"/>
        </w:rPr>
        <w:t>设置</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"http://baike.haosou.com/doc/5415209.html" \t "http://baike.haosou.com/doc/_blank" </w:instrText>
      </w:r>
      <w:r>
        <w:rPr>
          <w:rFonts w:ascii="Arial" w:hAnsi="Arial" w:cs="Arial"/>
          <w:color w:val="000000"/>
          <w:sz w:val="24"/>
          <w:shd w:val="clear" w:color="auto" w:fill="FFFFFF"/>
        </w:rPr>
        <w:fldChar w:fldCharType="separate"/>
      </w:r>
      <w:r>
        <w:rPr>
          <w:rStyle w:val="9"/>
          <w:rFonts w:ascii="Arial" w:hAnsi="Arial" w:cs="Arial"/>
          <w:color w:val="000000"/>
          <w:sz w:val="24"/>
          <w:shd w:val="clear" w:color="auto" w:fill="FFFFFF"/>
        </w:rPr>
        <w:t>经济学基础</w:t>
      </w:r>
      <w:r>
        <w:rPr>
          <w:rFonts w:ascii="Arial" w:hAnsi="Arial" w:cs="Arial"/>
          <w:color w:val="000000"/>
          <w:sz w:val="24"/>
          <w:shd w:val="clear" w:color="auto" w:fill="FFFFFF"/>
        </w:rPr>
        <w:fldChar w:fldCharType="end"/>
      </w:r>
      <w:r>
        <w:rPr>
          <w:rFonts w:ascii="Arial" w:hAnsi="Arial" w:cs="Arial"/>
          <w:color w:val="000000"/>
          <w:sz w:val="24"/>
          <w:shd w:val="clear" w:color="auto" w:fill="FFFFFF"/>
        </w:rPr>
        <w:t>、经济法、市场营销、会计基本技能、</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"http://baike.haosou.com/doc/5405979.html" \t "http://baike.haosou.com/doc/_blank" </w:instrText>
      </w:r>
      <w:r>
        <w:rPr>
          <w:rFonts w:ascii="Arial" w:hAnsi="Arial" w:cs="Arial"/>
          <w:color w:val="000000"/>
          <w:sz w:val="24"/>
          <w:shd w:val="clear" w:color="auto" w:fill="FFFFFF"/>
        </w:rPr>
        <w:fldChar w:fldCharType="separate"/>
      </w:r>
      <w:r>
        <w:rPr>
          <w:rStyle w:val="9"/>
          <w:rFonts w:ascii="Arial" w:hAnsi="Arial" w:cs="Arial"/>
          <w:color w:val="000000"/>
          <w:sz w:val="24"/>
          <w:shd w:val="clear" w:color="auto" w:fill="FFFFFF"/>
        </w:rPr>
        <w:t>基础会计</w:t>
      </w:r>
      <w:r>
        <w:rPr>
          <w:rFonts w:ascii="Arial" w:hAnsi="Arial" w:cs="Arial"/>
          <w:color w:val="000000"/>
          <w:sz w:val="24"/>
          <w:shd w:val="clear" w:color="auto" w:fill="FFFFFF"/>
        </w:rPr>
        <w:fldChar w:fldCharType="end"/>
      </w:r>
      <w:r>
        <w:rPr>
          <w:rFonts w:ascii="Arial" w:hAnsi="Arial" w:cs="Arial"/>
          <w:color w:val="000000"/>
          <w:sz w:val="24"/>
          <w:shd w:val="clear" w:color="auto" w:fill="FFFFFF"/>
        </w:rPr>
        <w:t>、成本会计、财务会计、财务管理、财务软件应用、投资经济学、财政与金融、国家税收、审计、财务分析、国际贸易实务等</w:t>
      </w:r>
      <w:r>
        <w:rPr>
          <w:rFonts w:hint="eastAsia" w:ascii="Arial" w:hAnsi="Arial" w:cs="Arial"/>
          <w:color w:val="000000"/>
          <w:sz w:val="24"/>
          <w:shd w:val="clear" w:color="auto" w:fill="FFFFFF"/>
        </w:rPr>
        <w:t>课程。</w:t>
      </w:r>
    </w:p>
    <w:p>
      <w:pPr>
        <w:rPr>
          <w:rFonts w:hint="eastAsia"/>
          <w:b/>
          <w:bCs/>
          <w:sz w:val="28"/>
          <w:szCs w:val="28"/>
        </w:rPr>
      </w:pPr>
      <w:r>
        <w:rPr>
          <w:rFonts w:hint="eastAsia"/>
          <w:b/>
          <w:bCs/>
          <w:sz w:val="28"/>
          <w:szCs w:val="28"/>
        </w:rPr>
        <w:t>3、主要就业去向：</w:t>
      </w:r>
    </w:p>
    <w:p>
      <w:pPr>
        <w:spacing w:line="360" w:lineRule="auto"/>
        <w:rPr>
          <w:rFonts w:hint="eastAsia" w:ascii="Arial" w:hAnsi="Arial" w:cs="Arial"/>
          <w:color w:val="000000"/>
          <w:sz w:val="24"/>
          <w:shd w:val="clear" w:color="auto" w:fill="FFFFFF"/>
        </w:rPr>
      </w:pPr>
      <w:r>
        <w:rPr>
          <w:rFonts w:hint="eastAsia"/>
          <w:b/>
          <w:bCs/>
          <w:sz w:val="24"/>
        </w:rPr>
        <w:t>（1）报关与国际货运：</w:t>
      </w:r>
      <w:r>
        <w:rPr>
          <w:rFonts w:hint="eastAsia" w:ascii="Arial" w:hAnsi="Arial" w:cs="Arial"/>
          <w:color w:val="000000"/>
          <w:sz w:val="24"/>
          <w:shd w:val="clear" w:color="auto" w:fill="FFFFFF"/>
        </w:rPr>
        <w:t>本专业毕业生主要面向专业报关行、国际货运代理公司、船舶代理企业和中小型进出口（工贸）企业，从事进出口业务的单证、报关、报检及船务等工作，以及在货运代理方面从事货物交接、仓储、调拨、检验、包装、转运、租船和订舱等相关工作。</w:t>
      </w:r>
    </w:p>
    <w:p>
      <w:pPr>
        <w:spacing w:line="360" w:lineRule="auto"/>
        <w:rPr>
          <w:rFonts w:ascii="Arial" w:hAnsi="Arial" w:cs="Arial"/>
          <w:color w:val="000000"/>
          <w:sz w:val="24"/>
          <w:shd w:val="clear" w:color="auto" w:fill="FFFFFF"/>
        </w:rPr>
      </w:pPr>
      <w:r>
        <w:rPr>
          <w:rFonts w:hint="eastAsia" w:ascii="Arial" w:hAnsi="Arial" w:cs="Arial"/>
          <w:b/>
          <w:bCs/>
          <w:color w:val="000000"/>
          <w:sz w:val="24"/>
          <w:shd w:val="clear" w:color="auto" w:fill="FFFFFF"/>
        </w:rPr>
        <w:t>（2）</w:t>
      </w:r>
      <w:r>
        <w:rPr>
          <w:rFonts w:hint="eastAsia"/>
          <w:b/>
          <w:bCs/>
          <w:sz w:val="24"/>
        </w:rPr>
        <w:t>工商企业管理：</w:t>
      </w:r>
      <w:r>
        <w:rPr>
          <w:rFonts w:ascii="Arial" w:hAnsi="Arial" w:cs="Arial"/>
          <w:color w:val="000000"/>
          <w:sz w:val="24"/>
          <w:shd w:val="clear" w:color="auto" w:fill="FFFFFF"/>
        </w:rPr>
        <w:t>学生毕业后主要</w:t>
      </w:r>
      <w:r>
        <w:rPr>
          <w:rFonts w:hint="eastAsia" w:ascii="Arial" w:hAnsi="Arial" w:cs="Arial"/>
          <w:color w:val="000000"/>
          <w:sz w:val="24"/>
          <w:shd w:val="clear" w:color="auto" w:fill="FFFFFF"/>
        </w:rPr>
        <w:t>在</w:t>
      </w:r>
      <w:r>
        <w:rPr>
          <w:rFonts w:ascii="Arial" w:hAnsi="Arial" w:cs="Arial"/>
          <w:color w:val="000000"/>
          <w:sz w:val="24"/>
          <w:shd w:val="clear" w:color="auto" w:fill="FFFFFF"/>
        </w:rPr>
        <w:t>各大、中型企业、外资企业及跨国企业从事生产管理、营销管理和一般业务管理工作，也可从事人力资源管理、财务管理、营销策划、商品调研、市场预测和经济数量</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"http://baike.baidu.com/view/239473.htm" \t "_blank" </w:instrText>
      </w:r>
      <w:r>
        <w:rPr>
          <w:rFonts w:ascii="Arial" w:hAnsi="Arial" w:cs="Arial"/>
          <w:color w:val="000000"/>
          <w:sz w:val="24"/>
          <w:shd w:val="clear" w:color="auto" w:fill="FFFFFF"/>
        </w:rPr>
        <w:fldChar w:fldCharType="separate"/>
      </w:r>
      <w:r>
        <w:rPr>
          <w:color w:val="000000"/>
          <w:sz w:val="24"/>
        </w:rPr>
        <w:t>分析</w:t>
      </w:r>
      <w:r>
        <w:rPr>
          <w:rFonts w:ascii="Arial" w:hAnsi="Arial" w:cs="Arial"/>
          <w:color w:val="000000"/>
          <w:sz w:val="24"/>
          <w:shd w:val="clear" w:color="auto" w:fill="FFFFFF"/>
        </w:rPr>
        <w:fldChar w:fldCharType="end"/>
      </w:r>
      <w:r>
        <w:rPr>
          <w:rFonts w:ascii="Arial" w:hAnsi="Arial" w:cs="Arial"/>
          <w:color w:val="000000"/>
          <w:sz w:val="24"/>
          <w:shd w:val="clear" w:color="auto" w:fill="FFFFFF"/>
        </w:rPr>
        <w:t>等工作。</w:t>
      </w:r>
    </w:p>
    <w:p>
      <w:pPr>
        <w:spacing w:line="360" w:lineRule="auto"/>
        <w:rPr>
          <w:rFonts w:ascii="Arial" w:hAnsi="Arial" w:cs="Arial"/>
          <w:color w:val="000000"/>
          <w:sz w:val="24"/>
          <w:shd w:val="clear" w:color="auto" w:fill="FFFFFF"/>
        </w:rPr>
      </w:pPr>
      <w:r>
        <w:rPr>
          <w:rFonts w:hint="eastAsia" w:ascii="Arial" w:hAnsi="Arial" w:cs="Arial"/>
          <w:b/>
          <w:bCs/>
          <w:color w:val="000000"/>
          <w:sz w:val="24"/>
          <w:shd w:val="clear" w:color="auto" w:fill="FFFFFF"/>
        </w:rPr>
        <w:t>（3）</w:t>
      </w:r>
      <w:r>
        <w:rPr>
          <w:rFonts w:hint="eastAsia"/>
          <w:b/>
          <w:bCs/>
          <w:sz w:val="24"/>
        </w:rPr>
        <w:t>市场营销：</w:t>
      </w:r>
      <w:r>
        <w:rPr>
          <w:rFonts w:hint="eastAsia" w:ascii="Arial" w:hAnsi="Arial" w:cs="Arial"/>
          <w:color w:val="000000"/>
          <w:sz w:val="24"/>
          <w:shd w:val="clear" w:color="auto" w:fill="FFFFFF"/>
        </w:rPr>
        <w:t>学生毕业后</w:t>
      </w:r>
      <w:r>
        <w:rPr>
          <w:rFonts w:ascii="Arial" w:hAnsi="Arial" w:cs="Arial"/>
          <w:color w:val="000000"/>
          <w:sz w:val="24"/>
          <w:shd w:val="clear" w:color="auto" w:fill="FFFFFF"/>
        </w:rPr>
        <w:t>可以从事市场调研、营销策划、广告策划、市场开发、营销管理、推销服务和教学科研等工作。</w:t>
      </w:r>
    </w:p>
    <w:p>
      <w:pPr>
        <w:spacing w:line="240" w:lineRule="atLeast"/>
        <w:rPr>
          <w:rFonts w:hint="eastAsia" w:ascii="Arial" w:hAnsi="Arial" w:cs="Arial"/>
          <w:color w:val="333333"/>
          <w:sz w:val="24"/>
          <w:shd w:val="clear" w:color="auto" w:fill="FFFFFF"/>
        </w:rPr>
      </w:pPr>
      <w:r>
        <w:rPr>
          <w:rFonts w:hint="eastAsia" w:ascii="Arial" w:hAnsi="Arial" w:cs="Arial"/>
          <w:color w:val="000000"/>
          <w:sz w:val="24"/>
          <w:shd w:val="clear" w:color="auto" w:fill="FFFFFF"/>
        </w:rPr>
        <w:t>（</w:t>
      </w:r>
      <w:r>
        <w:rPr>
          <w:rFonts w:hint="eastAsia" w:ascii="Arial" w:hAnsi="Arial" w:cs="Arial"/>
          <w:b/>
          <w:bCs/>
          <w:color w:val="000000"/>
          <w:sz w:val="24"/>
          <w:shd w:val="clear" w:color="auto" w:fill="FFFFFF"/>
        </w:rPr>
        <w:t>4）</w:t>
      </w:r>
      <w:r>
        <w:rPr>
          <w:rFonts w:hint="eastAsia"/>
          <w:b/>
          <w:bCs/>
          <w:sz w:val="24"/>
        </w:rPr>
        <w:t>财务管理：</w:t>
      </w:r>
      <w:r>
        <w:rPr>
          <w:rFonts w:hint="eastAsia" w:ascii="宋体" w:hAnsi="宋体" w:cs="宋体"/>
          <w:color w:val="000000"/>
          <w:sz w:val="24"/>
          <w:shd w:val="clear" w:color="auto" w:fill="FFFFFF"/>
        </w:rPr>
        <w:t>毕业生主要</w:t>
      </w:r>
      <w:r>
        <w:rPr>
          <w:rFonts w:ascii="Arial" w:hAnsi="Arial" w:cs="Arial"/>
          <w:color w:val="333333"/>
          <w:sz w:val="24"/>
          <w:shd w:val="clear" w:color="auto" w:fill="FFFFFF"/>
        </w:rPr>
        <w:t>面向各金融机构、商场、超市</w:t>
      </w:r>
      <w:r>
        <w:rPr>
          <w:rFonts w:ascii="Arial" w:hAnsi="Arial" w:cs="Arial"/>
          <w:color w:val="000000"/>
          <w:sz w:val="24"/>
          <w:shd w:val="clear" w:color="auto" w:fill="FFFFFF"/>
        </w:rPr>
        <w:t>、</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"http://baike.haosou.com/doc/4635068.html" \t "http://baike.haosou.com/doc/_blank" </w:instrText>
      </w:r>
      <w:r>
        <w:rPr>
          <w:rFonts w:ascii="Arial" w:hAnsi="Arial" w:cs="Arial"/>
          <w:color w:val="000000"/>
          <w:sz w:val="24"/>
          <w:shd w:val="clear" w:color="auto" w:fill="FFFFFF"/>
        </w:rPr>
        <w:fldChar w:fldCharType="separate"/>
      </w:r>
      <w:r>
        <w:rPr>
          <w:rStyle w:val="9"/>
          <w:rFonts w:ascii="Arial" w:hAnsi="Arial" w:cs="Arial"/>
          <w:color w:val="000000"/>
          <w:sz w:val="24"/>
          <w:shd w:val="clear" w:color="auto" w:fill="FFFFFF"/>
        </w:rPr>
        <w:t>物流公司</w:t>
      </w:r>
      <w:r>
        <w:rPr>
          <w:rFonts w:ascii="Arial" w:hAnsi="Arial" w:cs="Arial"/>
          <w:color w:val="000000"/>
          <w:sz w:val="24"/>
          <w:shd w:val="clear" w:color="auto" w:fill="FFFFFF"/>
        </w:rPr>
        <w:fldChar w:fldCharType="end"/>
      </w:r>
      <w:r>
        <w:rPr>
          <w:rFonts w:ascii="Arial" w:hAnsi="Arial" w:cs="Arial"/>
          <w:color w:val="333333"/>
          <w:sz w:val="24"/>
          <w:shd w:val="clear" w:color="auto" w:fill="FFFFFF"/>
        </w:rPr>
        <w:t>等单位培养专业人才，主要从事财务管理、信息处理、票据结算、资金结算、信贷管理等工作。</w:t>
      </w:r>
    </w:p>
    <w:p>
      <w:pPr>
        <w:jc w:val="left"/>
        <w:rPr>
          <w:rFonts w:hint="eastAsia"/>
          <w:b/>
          <w:bCs/>
          <w:sz w:val="28"/>
          <w:szCs w:val="28"/>
        </w:rPr>
      </w:pPr>
    </w:p>
    <w:p>
      <w:pPr>
        <w:jc w:val="left"/>
        <w:rPr>
          <w:rFonts w:hint="eastAsia"/>
          <w:b/>
          <w:bCs/>
          <w:sz w:val="28"/>
          <w:szCs w:val="28"/>
        </w:rPr>
      </w:pPr>
      <w:r>
        <w:rPr>
          <w:rFonts w:hint="eastAsia"/>
          <w:b/>
          <w:bCs/>
          <w:sz w:val="28"/>
          <w:szCs w:val="28"/>
        </w:rPr>
        <w:t>旅游类专业</w:t>
      </w:r>
    </w:p>
    <w:p>
      <w:pPr>
        <w:jc w:val="left"/>
        <w:rPr>
          <w:rFonts w:hint="eastAsia"/>
          <w:sz w:val="28"/>
          <w:szCs w:val="28"/>
        </w:rPr>
      </w:pPr>
      <w:r>
        <w:rPr>
          <w:rFonts w:hint="eastAsia"/>
          <w:b/>
          <w:bCs/>
          <w:sz w:val="28"/>
          <w:szCs w:val="28"/>
        </w:rPr>
        <w:t>1、主要专业：</w:t>
      </w:r>
      <w:r>
        <w:rPr>
          <w:rFonts w:hint="eastAsia"/>
          <w:sz w:val="28"/>
          <w:szCs w:val="28"/>
        </w:rPr>
        <w:t>酒店管理、旅游管理</w:t>
      </w:r>
    </w:p>
    <w:p>
      <w:pPr>
        <w:rPr>
          <w:rFonts w:hint="eastAsia"/>
          <w:b/>
          <w:bCs/>
          <w:sz w:val="28"/>
          <w:szCs w:val="28"/>
        </w:rPr>
      </w:pPr>
      <w:r>
        <w:rPr>
          <w:rFonts w:hint="eastAsia"/>
          <w:b/>
          <w:bCs/>
          <w:sz w:val="28"/>
          <w:szCs w:val="28"/>
        </w:rPr>
        <w:t>2、主要核心课程：</w:t>
      </w:r>
    </w:p>
    <w:p>
      <w:pPr>
        <w:spacing w:line="360" w:lineRule="auto"/>
        <w:rPr>
          <w:rFonts w:hint="eastAsia" w:ascii="宋体" w:hAnsi="宋体"/>
          <w:bCs/>
          <w:color w:val="000000"/>
          <w:sz w:val="24"/>
        </w:rPr>
      </w:pPr>
      <w:r>
        <w:rPr>
          <w:rFonts w:hint="eastAsia" w:ascii="Arial" w:hAnsi="Arial" w:cs="Arial"/>
          <w:b/>
          <w:bCs/>
          <w:color w:val="000000"/>
          <w:sz w:val="24"/>
          <w:shd w:val="clear" w:color="auto" w:fill="FFFFFF"/>
        </w:rPr>
        <w:t>（1）酒店管理：</w:t>
      </w:r>
      <w:r>
        <w:rPr>
          <w:rFonts w:hint="eastAsia" w:ascii="宋体" w:hAnsi="宋体"/>
          <w:bCs/>
          <w:color w:val="000000"/>
          <w:sz w:val="24"/>
        </w:rPr>
        <w:t>旅游学基础、大型活动规划与管理、</w:t>
      </w:r>
      <w:r>
        <w:rPr>
          <w:rFonts w:ascii="宋体" w:hAnsi="宋体"/>
          <w:bCs/>
          <w:color w:val="000000"/>
          <w:sz w:val="24"/>
        </w:rPr>
        <w:t>现代饭店前厅与客房管理、现代饭店餐饮管理、饭店英语、食品营养与卫生、中西餐知识、饭店服务技能、现代社交礼仪、公共关系实务、旅游经济学、旅游心理学</w:t>
      </w:r>
      <w:r>
        <w:rPr>
          <w:rFonts w:hint="eastAsia" w:ascii="宋体" w:hAnsi="宋体"/>
          <w:bCs/>
          <w:color w:val="000000"/>
          <w:sz w:val="24"/>
        </w:rPr>
        <w:t>、酒店实用英语等。</w:t>
      </w:r>
    </w:p>
    <w:p>
      <w:pPr>
        <w:pStyle w:val="5"/>
        <w:shd w:val="clear" w:color="auto" w:fill="FFFCF6"/>
        <w:spacing w:after="150" w:line="360" w:lineRule="atLeast"/>
        <w:rPr>
          <w:rFonts w:hint="eastAsia"/>
          <w:b/>
          <w:bCs/>
          <w:sz w:val="28"/>
          <w:szCs w:val="28"/>
        </w:rPr>
      </w:pPr>
      <w:r>
        <w:rPr>
          <w:rFonts w:hint="eastAsia"/>
          <w:b/>
          <w:bCs/>
          <w:color w:val="000000"/>
          <w:shd w:val="clear" w:color="auto" w:fill="FFFFFF"/>
        </w:rPr>
        <w:t>（2）</w:t>
      </w:r>
      <w:r>
        <w:rPr>
          <w:rFonts w:hint="eastAsia"/>
          <w:b/>
          <w:bCs/>
        </w:rPr>
        <w:t>旅游管理：</w:t>
      </w:r>
      <w:r>
        <w:rPr>
          <w:rFonts w:hint="eastAsia"/>
        </w:rPr>
        <w:t>旅</w:t>
      </w:r>
      <w:r>
        <w:rPr>
          <w:rFonts w:hint="eastAsia" w:ascii="宋体" w:hAnsi="宋体" w:cs="宋体"/>
          <w:color w:val="000000"/>
          <w:shd w:val="clear" w:color="auto" w:fill="F9F9F9"/>
        </w:rPr>
        <w:t>游学概论、旅游心理学、旅游法规、旅游接待礼仪、中国旅游地理、客源国情况概论、旅游英语、全国导游基础知识、旅行社经营与管理、导游实务、饭店经营与管理、景区经营与管理、旅游市场营销、餐饮服务与管理等。</w:t>
      </w:r>
      <w:r>
        <w:rPr>
          <w:rFonts w:hint="eastAsia"/>
          <w:b/>
          <w:bCs/>
          <w:sz w:val="28"/>
          <w:szCs w:val="28"/>
        </w:rPr>
        <w:t>3、主要就业去向：</w:t>
      </w:r>
    </w:p>
    <w:p>
      <w:pPr>
        <w:pStyle w:val="5"/>
        <w:shd w:val="clear" w:color="auto" w:fill="FFFCF6"/>
        <w:spacing w:after="150" w:line="360" w:lineRule="atLeast"/>
        <w:rPr>
          <w:rFonts w:hint="eastAsia" w:ascii="宋体" w:hAnsi="宋体"/>
          <w:bCs/>
          <w:color w:val="000000"/>
        </w:rPr>
      </w:pPr>
      <w:r>
        <w:rPr>
          <w:rFonts w:hint="eastAsia"/>
          <w:b/>
          <w:bCs/>
          <w:color w:val="000000"/>
          <w:shd w:val="clear" w:color="auto" w:fill="FFFFFF"/>
        </w:rPr>
        <w:t>（1）酒店管理：</w:t>
      </w:r>
      <w:r>
        <w:rPr>
          <w:rFonts w:hint="eastAsia" w:ascii="宋体" w:hAnsi="宋体"/>
          <w:bCs/>
          <w:color w:val="000000"/>
        </w:rPr>
        <w:t>本专业的合格毕业生，经双方同意，可直接进入我院战略合作企业五星级荣誉酒店、建明酒店及西沙湾酒店工作</w:t>
      </w:r>
      <w:r>
        <w:rPr>
          <w:rFonts w:ascii="宋体" w:hAnsi="宋体"/>
          <w:bCs/>
          <w:color w:val="000000"/>
        </w:rPr>
        <w:t>。</w:t>
      </w:r>
      <w:r>
        <w:rPr>
          <w:rFonts w:hint="eastAsia" w:ascii="宋体" w:hAnsi="宋体"/>
          <w:bCs/>
          <w:color w:val="000000"/>
        </w:rPr>
        <w:t>或者进入行业内涉外酒店或旅游等企事业单位工作。</w:t>
      </w:r>
    </w:p>
    <w:p>
      <w:pPr>
        <w:spacing w:line="240" w:lineRule="atLeast"/>
        <w:rPr>
          <w:rFonts w:ascii="Arial" w:hAnsi="Arial" w:cs="Arial"/>
          <w:color w:val="000000"/>
          <w:sz w:val="24"/>
          <w:shd w:val="clear" w:color="auto" w:fill="FFFFFF"/>
        </w:rPr>
      </w:pPr>
      <w:r>
        <w:rPr>
          <w:rFonts w:hint="eastAsia" w:ascii="Arial" w:hAnsi="Arial" w:cs="Arial"/>
          <w:b/>
          <w:bCs/>
          <w:color w:val="000000"/>
          <w:sz w:val="24"/>
          <w:shd w:val="clear" w:color="auto" w:fill="FFFFFF"/>
        </w:rPr>
        <w:t>（2）</w:t>
      </w:r>
      <w:r>
        <w:rPr>
          <w:rFonts w:hint="eastAsia"/>
          <w:b/>
          <w:bCs/>
          <w:sz w:val="24"/>
        </w:rPr>
        <w:t>旅游管理：</w:t>
      </w:r>
      <w:r>
        <w:rPr>
          <w:rFonts w:hint="eastAsia" w:ascii="Arial" w:hAnsi="Arial" w:cs="Arial"/>
          <w:color w:val="000000"/>
          <w:sz w:val="24"/>
          <w:shd w:val="clear" w:color="auto" w:fill="FFFFFF"/>
        </w:rPr>
        <w:t>学生毕业后主要</w:t>
      </w:r>
      <w:r>
        <w:rPr>
          <w:rFonts w:ascii="Arial" w:hAnsi="Arial" w:cs="Arial"/>
          <w:color w:val="000000"/>
          <w:sz w:val="24"/>
          <w:shd w:val="clear" w:color="auto" w:fill="FFFFFF"/>
        </w:rPr>
        <w:t>在旅游相关企业</w:t>
      </w:r>
      <w:r>
        <w:rPr>
          <w:rFonts w:hint="eastAsia" w:ascii="Arial" w:hAnsi="Arial" w:cs="Arial"/>
          <w:color w:val="000000"/>
          <w:sz w:val="24"/>
          <w:shd w:val="clear" w:color="auto" w:fill="FFFFFF"/>
        </w:rPr>
        <w:t>，</w:t>
      </w:r>
      <w:r>
        <w:rPr>
          <w:rFonts w:ascii="Arial" w:hAnsi="Arial" w:cs="Arial"/>
          <w:color w:val="000000"/>
          <w:sz w:val="24"/>
          <w:shd w:val="clear" w:color="auto" w:fill="FFFFFF"/>
        </w:rPr>
        <w:t>如旅行社、旅游饭店、旅游景区等第一线从事接待、导游、</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"http://baike.baidu.com/view/48294.htm" \t "_blank" </w:instrText>
      </w:r>
      <w:r>
        <w:rPr>
          <w:rFonts w:ascii="Arial" w:hAnsi="Arial" w:cs="Arial"/>
          <w:color w:val="000000"/>
          <w:sz w:val="24"/>
          <w:shd w:val="clear" w:color="auto" w:fill="FFFFFF"/>
        </w:rPr>
        <w:fldChar w:fldCharType="separate"/>
      </w:r>
      <w:r>
        <w:rPr>
          <w:color w:val="000000"/>
          <w:sz w:val="24"/>
        </w:rPr>
        <w:t>旅游服务</w:t>
      </w:r>
      <w:r>
        <w:rPr>
          <w:rFonts w:ascii="Arial" w:hAnsi="Arial" w:cs="Arial"/>
          <w:color w:val="000000"/>
          <w:sz w:val="24"/>
          <w:shd w:val="clear" w:color="auto" w:fill="FFFFFF"/>
        </w:rPr>
        <w:fldChar w:fldCharType="end"/>
      </w:r>
      <w:r>
        <w:rPr>
          <w:rFonts w:ascii="Arial" w:hAnsi="Arial" w:cs="Arial"/>
          <w:color w:val="000000"/>
          <w:sz w:val="24"/>
          <w:shd w:val="clear" w:color="auto" w:fill="FFFFFF"/>
        </w:rPr>
        <w:t>与管理等相关工作。</w:t>
      </w:r>
    </w:p>
    <w:p>
      <w:pPr>
        <w:jc w:val="left"/>
        <w:rPr>
          <w:rFonts w:hint="eastAsia"/>
          <w:b/>
          <w:bCs/>
          <w:sz w:val="28"/>
          <w:szCs w:val="28"/>
        </w:rPr>
      </w:pPr>
    </w:p>
    <w:p>
      <w:pPr>
        <w:jc w:val="left"/>
        <w:rPr>
          <w:rFonts w:hint="eastAsia"/>
          <w:b/>
          <w:bCs/>
          <w:sz w:val="28"/>
          <w:szCs w:val="28"/>
        </w:rPr>
      </w:pPr>
      <w:r>
        <w:rPr>
          <w:rFonts w:hint="eastAsia"/>
          <w:b/>
          <w:bCs/>
          <w:sz w:val="28"/>
          <w:szCs w:val="28"/>
        </w:rPr>
        <w:t>教育与体育类专业</w:t>
      </w:r>
    </w:p>
    <w:p>
      <w:pPr>
        <w:jc w:val="left"/>
        <w:rPr>
          <w:rFonts w:hint="eastAsia"/>
          <w:sz w:val="28"/>
          <w:szCs w:val="28"/>
        </w:rPr>
      </w:pPr>
      <w:r>
        <w:rPr>
          <w:rFonts w:hint="eastAsia"/>
          <w:b/>
          <w:bCs/>
          <w:sz w:val="28"/>
          <w:szCs w:val="28"/>
        </w:rPr>
        <w:t>1、主要专业：</w:t>
      </w:r>
      <w:r>
        <w:rPr>
          <w:rFonts w:hint="eastAsia"/>
          <w:sz w:val="28"/>
          <w:szCs w:val="28"/>
        </w:rPr>
        <w:t>体育保健与康复、社会体育（私人健身教练）</w:t>
      </w:r>
    </w:p>
    <w:p>
      <w:pPr>
        <w:rPr>
          <w:rFonts w:hint="eastAsia"/>
          <w:b/>
          <w:bCs/>
          <w:sz w:val="28"/>
          <w:szCs w:val="28"/>
        </w:rPr>
      </w:pPr>
      <w:r>
        <w:rPr>
          <w:rFonts w:hint="eastAsia"/>
          <w:b/>
          <w:bCs/>
          <w:sz w:val="28"/>
          <w:szCs w:val="28"/>
        </w:rPr>
        <w:t>2、主要核心课程：</w:t>
      </w:r>
    </w:p>
    <w:p>
      <w:pPr>
        <w:rPr>
          <w:rFonts w:hint="eastAsia" w:ascii="宋体" w:hAnsi="宋体" w:cs="宋体"/>
          <w:color w:val="444444"/>
          <w:sz w:val="24"/>
          <w:shd w:val="clear" w:color="auto" w:fill="F9F9F9"/>
        </w:rPr>
      </w:pPr>
      <w:r>
        <w:rPr>
          <w:rFonts w:hint="eastAsia"/>
          <w:b/>
          <w:bCs/>
          <w:sz w:val="24"/>
        </w:rPr>
        <w:t>（1）体育保健与康复：</w:t>
      </w:r>
      <w:r>
        <w:rPr>
          <w:rFonts w:hint="eastAsia" w:ascii="宋体" w:hAnsi="宋体" w:cs="宋体"/>
          <w:color w:val="444444"/>
          <w:sz w:val="24"/>
          <w:shd w:val="clear" w:color="auto" w:fill="F9F9F9"/>
        </w:rPr>
        <w:t>运动解剖学、运动生理学、运动营养学、运动心理、中医基础理论、体育概论等。核心课程：骨伤与筋伤、运动防护、推拿技术、体育保健、运动指导等。</w:t>
      </w:r>
    </w:p>
    <w:p>
      <w:pPr>
        <w:spacing w:line="360" w:lineRule="auto"/>
        <w:rPr>
          <w:rFonts w:ascii="Helvetica Neue" w:hAnsi="Helvetica Neue" w:eastAsia="Helvetica Neue" w:cs="Helvetica Neue"/>
          <w:color w:val="444444"/>
          <w:sz w:val="24"/>
          <w:shd w:val="clear" w:color="auto" w:fill="F9F9F9"/>
        </w:rPr>
      </w:pPr>
      <w:r>
        <w:rPr>
          <w:rFonts w:hint="eastAsia" w:ascii="宋体" w:hAnsi="宋体" w:cs="宋体"/>
          <w:b/>
          <w:bCs/>
          <w:color w:val="444444"/>
          <w:sz w:val="24"/>
          <w:shd w:val="clear" w:color="auto" w:fill="F9F9F9"/>
        </w:rPr>
        <w:t>（2）</w:t>
      </w:r>
      <w:r>
        <w:rPr>
          <w:rFonts w:hint="eastAsia"/>
          <w:b/>
          <w:bCs/>
          <w:sz w:val="24"/>
        </w:rPr>
        <w:t>社会体育（私人健身教练）：</w:t>
      </w:r>
      <w:r>
        <w:rPr>
          <w:rFonts w:hint="eastAsia" w:ascii="宋体" w:hAnsi="宋体" w:cs="宋体"/>
          <w:color w:val="000000"/>
          <w:sz w:val="24"/>
          <w:shd w:val="clear" w:color="auto" w:fill="F9F9F9"/>
        </w:rPr>
        <w:t>球类运动、体育营销学、私人健身理论与实践、康乐设施经营与管理、体育设施管理、肌肉骨骼运动康复、瑜伽、社会体育管理学、运动营养学等。</w:t>
      </w:r>
    </w:p>
    <w:p>
      <w:pPr>
        <w:jc w:val="left"/>
        <w:rPr>
          <w:rFonts w:hint="eastAsia"/>
          <w:sz w:val="28"/>
          <w:szCs w:val="28"/>
        </w:rPr>
      </w:pPr>
      <w:r>
        <w:rPr>
          <w:rFonts w:hint="eastAsia"/>
          <w:b/>
          <w:bCs/>
          <w:sz w:val="28"/>
          <w:szCs w:val="28"/>
        </w:rPr>
        <w:t>3、主要就业去向：</w:t>
      </w:r>
    </w:p>
    <w:p>
      <w:pPr>
        <w:rPr>
          <w:rFonts w:hint="eastAsia" w:ascii="Arial" w:hAnsi="Arial" w:cs="Arial"/>
          <w:color w:val="000000"/>
          <w:sz w:val="24"/>
          <w:shd w:val="clear" w:color="auto" w:fill="FFFFFF"/>
        </w:rPr>
      </w:pPr>
      <w:r>
        <w:rPr>
          <w:rFonts w:hint="eastAsia"/>
          <w:b/>
          <w:bCs/>
          <w:color w:val="000000"/>
          <w:sz w:val="24"/>
        </w:rPr>
        <w:t>（1）体育保健与康复：</w:t>
      </w:r>
      <w:r>
        <w:rPr>
          <w:rFonts w:hint="eastAsia" w:ascii="宋体" w:hAnsi="宋体" w:cs="宋体"/>
          <w:color w:val="000000"/>
          <w:sz w:val="24"/>
          <w:shd w:val="clear" w:color="auto" w:fill="F9F9F9"/>
        </w:rPr>
        <w:t>学生毕业后可从事的岗位：到各企事业单位、城镇社区、健身俱乐部、休闲度假村（健身中心）从事运动康复指导、运动保健与营养指导、健身健美与体适能指导等。</w:t>
      </w:r>
    </w:p>
    <w:p>
      <w:pPr>
        <w:spacing w:line="360" w:lineRule="auto"/>
        <w:rPr>
          <w:rFonts w:hint="eastAsia" w:ascii="宋体" w:hAnsi="宋体" w:cs="宋体"/>
          <w:color w:val="000000"/>
          <w:sz w:val="24"/>
          <w:shd w:val="clear" w:color="auto" w:fill="F9F9F9"/>
        </w:rPr>
      </w:pPr>
      <w:r>
        <w:rPr>
          <w:rFonts w:hint="eastAsia" w:ascii="宋体" w:hAnsi="宋体" w:cs="宋体"/>
          <w:b/>
          <w:bCs/>
          <w:color w:val="000000"/>
          <w:sz w:val="24"/>
          <w:shd w:val="clear" w:color="auto" w:fill="F9F9F9"/>
        </w:rPr>
        <w:t>（2）</w:t>
      </w:r>
      <w:r>
        <w:rPr>
          <w:rFonts w:hint="eastAsia"/>
          <w:b/>
          <w:bCs/>
          <w:color w:val="000000"/>
          <w:sz w:val="24"/>
        </w:rPr>
        <w:t>社会体育（私人健身教练）：</w:t>
      </w:r>
      <w:r>
        <w:rPr>
          <w:rFonts w:hint="eastAsia" w:ascii="宋体" w:hAnsi="宋体" w:cs="宋体"/>
          <w:color w:val="000000"/>
          <w:sz w:val="24"/>
        </w:rPr>
        <w:t>本专业学生毕业后可在社会体育领域中从事群众性体育活动的组织管理、咨询指导、经营开发以及教学科研等方面的工作。例如：</w:t>
      </w:r>
      <w:r>
        <w:rPr>
          <w:rFonts w:hint="eastAsia" w:ascii="宋体" w:hAnsi="宋体" w:cs="宋体"/>
          <w:color w:val="000000"/>
          <w:sz w:val="24"/>
          <w:shd w:val="clear" w:color="auto" w:fill="F9F9F9"/>
        </w:rPr>
        <w:t>社区体育指导员；俱乐部健身指导员；企事业体育干事；体育教育工作者；体育俱乐部服务与管理；群众体育组织与策划。</w:t>
      </w:r>
    </w:p>
    <w:p>
      <w:pPr>
        <w:jc w:val="left"/>
        <w:rPr>
          <w:rFonts w:hint="eastAsia"/>
          <w:b/>
          <w:bCs/>
          <w:sz w:val="28"/>
          <w:szCs w:val="28"/>
        </w:rPr>
      </w:pPr>
    </w:p>
    <w:p>
      <w:pPr>
        <w:jc w:val="left"/>
        <w:rPr>
          <w:rFonts w:hint="eastAsia"/>
          <w:b/>
          <w:bCs/>
          <w:sz w:val="28"/>
          <w:szCs w:val="28"/>
        </w:rPr>
      </w:pPr>
      <w:r>
        <w:rPr>
          <w:rFonts w:hint="eastAsia"/>
          <w:b/>
          <w:bCs/>
          <w:sz w:val="28"/>
          <w:szCs w:val="28"/>
        </w:rPr>
        <w:t>文化艺术类专业</w:t>
      </w:r>
    </w:p>
    <w:p>
      <w:pPr>
        <w:numPr>
          <w:ilvl w:val="0"/>
          <w:numId w:val="2"/>
        </w:numPr>
        <w:rPr>
          <w:rFonts w:hint="eastAsia"/>
          <w:sz w:val="28"/>
          <w:szCs w:val="28"/>
        </w:rPr>
      </w:pPr>
      <w:r>
        <w:rPr>
          <w:rFonts w:hint="eastAsia"/>
          <w:b/>
          <w:bCs/>
          <w:sz w:val="28"/>
          <w:szCs w:val="28"/>
        </w:rPr>
        <w:t>主要专业：</w:t>
      </w:r>
      <w:r>
        <w:rPr>
          <w:rFonts w:hint="eastAsia"/>
          <w:sz w:val="28"/>
          <w:szCs w:val="28"/>
        </w:rPr>
        <w:t>表演艺术（幼儿表演）、艺术设计</w:t>
      </w:r>
    </w:p>
    <w:p>
      <w:pPr>
        <w:numPr>
          <w:ilvl w:val="0"/>
          <w:numId w:val="2"/>
        </w:numPr>
        <w:rPr>
          <w:rFonts w:hint="eastAsia"/>
          <w:b/>
          <w:bCs/>
          <w:sz w:val="28"/>
          <w:szCs w:val="28"/>
        </w:rPr>
      </w:pPr>
      <w:r>
        <w:rPr>
          <w:rFonts w:hint="eastAsia"/>
          <w:b/>
          <w:bCs/>
          <w:sz w:val="28"/>
          <w:szCs w:val="28"/>
        </w:rPr>
        <w:t>主要核心课程：</w:t>
      </w:r>
    </w:p>
    <w:p>
      <w:pPr>
        <w:spacing w:line="360" w:lineRule="auto"/>
        <w:rPr>
          <w:rFonts w:hint="eastAsia" w:ascii="宋体" w:hAnsi="宋体" w:cs="宋体"/>
          <w:color w:val="000000"/>
          <w:sz w:val="24"/>
        </w:rPr>
      </w:pPr>
      <w:r>
        <w:rPr>
          <w:rFonts w:hint="eastAsia"/>
          <w:b/>
          <w:bCs/>
          <w:color w:val="000000"/>
          <w:sz w:val="24"/>
        </w:rPr>
        <w:t>（1）表演艺术（幼儿表演）：</w:t>
      </w:r>
      <w:r>
        <w:rPr>
          <w:rFonts w:hint="eastAsia" w:ascii="宋体" w:hAnsi="宋体" w:cs="宋体"/>
          <w:color w:val="000000"/>
          <w:sz w:val="24"/>
          <w:shd w:val="clear" w:color="auto" w:fill="F9F9F9"/>
        </w:rPr>
        <w:t>学前教育学、学前心理学、幼儿教师职业理念与道德规范、儿童文学（含儿童故事）、幼儿教师口语、音乐（含乐理与视唱、声乐、合唱与指挥、作品欣赏、打击乐）、舞蹈（含舞蹈艺术概论与舞蹈表演、儿童舞蹈创作、作品赏析）、美术（含简笔画、手工剪纸、泥塑、玩具制作、班级区域设计与制作）、琴法基础（含儿歌伴奏）、学前游戏理论与实践、幼儿园班级组织与管理、多媒体课件制作（含音乐剪辑）等。</w:t>
      </w:r>
    </w:p>
    <w:p>
      <w:pPr>
        <w:rPr>
          <w:rFonts w:hint="eastAsia"/>
          <w:color w:val="000000"/>
          <w:sz w:val="24"/>
        </w:rPr>
      </w:pPr>
      <w:r>
        <w:rPr>
          <w:rFonts w:hint="eastAsia"/>
          <w:b/>
          <w:bCs/>
          <w:color w:val="000000"/>
          <w:sz w:val="24"/>
        </w:rPr>
        <w:t>（2）艺术设计：</w:t>
      </w:r>
      <w:r>
        <w:rPr>
          <w:rFonts w:hint="eastAsia" w:ascii="宋体" w:hAnsi="宋体" w:cs="宋体"/>
          <w:color w:val="000000"/>
          <w:sz w:val="24"/>
          <w:shd w:val="clear" w:color="auto" w:fill="FFFFFF"/>
        </w:rPr>
        <w:t>本专业主要</w:t>
      </w:r>
      <w:r>
        <w:rPr>
          <w:rFonts w:hint="eastAsia" w:ascii="Arial" w:hAnsi="Arial" w:cs="Arial"/>
          <w:color w:val="000000"/>
          <w:sz w:val="24"/>
          <w:shd w:val="clear" w:color="auto" w:fill="FFFFFF"/>
        </w:rPr>
        <w:t>设置</w:t>
      </w:r>
      <w:r>
        <w:rPr>
          <w:rFonts w:ascii="Arial" w:hAnsi="Arial" w:cs="Arial"/>
          <w:color w:val="000000"/>
          <w:sz w:val="24"/>
          <w:shd w:val="clear" w:color="auto" w:fill="FFFFFF"/>
        </w:rPr>
        <w:t>艺术设计概论、艺术设计学、中国艺术设计史、外国艺术设计史、</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"http://baike.haosou.com/doc/6355063-6568694.html" \t "http://baike.haosou.com/doc/_blank" </w:instrText>
      </w:r>
      <w:r>
        <w:rPr>
          <w:rFonts w:ascii="Arial" w:hAnsi="Arial" w:cs="Arial"/>
          <w:color w:val="000000"/>
          <w:sz w:val="24"/>
          <w:shd w:val="clear" w:color="auto" w:fill="FFFFFF"/>
        </w:rPr>
        <w:fldChar w:fldCharType="separate"/>
      </w:r>
      <w:r>
        <w:rPr>
          <w:rStyle w:val="9"/>
          <w:rFonts w:ascii="Arial" w:hAnsi="Arial" w:cs="Arial"/>
          <w:color w:val="000000"/>
          <w:sz w:val="24"/>
          <w:shd w:val="clear" w:color="auto" w:fill="FFFFFF"/>
        </w:rPr>
        <w:t>中国工艺美术史</w:t>
      </w:r>
      <w:r>
        <w:rPr>
          <w:rFonts w:ascii="Arial" w:hAnsi="Arial" w:cs="Arial"/>
          <w:color w:val="000000"/>
          <w:sz w:val="24"/>
          <w:shd w:val="clear" w:color="auto" w:fill="FFFFFF"/>
        </w:rPr>
        <w:fldChar w:fldCharType="end"/>
      </w:r>
      <w:r>
        <w:rPr>
          <w:rFonts w:ascii="Arial" w:hAnsi="Arial" w:cs="Arial"/>
          <w:color w:val="000000"/>
          <w:sz w:val="24"/>
          <w:shd w:val="clear" w:color="auto" w:fill="FFFFFF"/>
        </w:rPr>
        <w:t>、</w:t>
      </w:r>
      <w:r>
        <w:rPr>
          <w:rFonts w:ascii="Arial" w:hAnsi="Arial" w:cs="Arial"/>
          <w:color w:val="000000"/>
          <w:sz w:val="24"/>
          <w:shd w:val="clear" w:color="auto" w:fill="FFFFFF"/>
        </w:rPr>
        <w:fldChar w:fldCharType="begin"/>
      </w:r>
      <w:r>
        <w:rPr>
          <w:rFonts w:ascii="Arial" w:hAnsi="Arial" w:cs="Arial"/>
          <w:color w:val="000000"/>
          <w:sz w:val="24"/>
          <w:shd w:val="clear" w:color="auto" w:fill="FFFFFF"/>
        </w:rPr>
        <w:instrText xml:space="preserve"> HYPERLINK "http://baike.haosou.com/doc/7587151-7861246.html" \t "http://baike.haosou.com/doc/_blank" </w:instrText>
      </w:r>
      <w:r>
        <w:rPr>
          <w:rFonts w:ascii="Arial" w:hAnsi="Arial" w:cs="Arial"/>
          <w:color w:val="000000"/>
          <w:sz w:val="24"/>
          <w:shd w:val="clear" w:color="auto" w:fill="FFFFFF"/>
        </w:rPr>
        <w:fldChar w:fldCharType="separate"/>
      </w:r>
      <w:r>
        <w:rPr>
          <w:rStyle w:val="9"/>
          <w:rFonts w:ascii="Arial" w:hAnsi="Arial" w:cs="Arial"/>
          <w:color w:val="000000"/>
          <w:sz w:val="24"/>
          <w:shd w:val="clear" w:color="auto" w:fill="FFFFFF"/>
        </w:rPr>
        <w:t>外国工艺美术史</w:t>
      </w:r>
      <w:r>
        <w:rPr>
          <w:rFonts w:ascii="Arial" w:hAnsi="Arial" w:cs="Arial"/>
          <w:color w:val="000000"/>
          <w:sz w:val="24"/>
          <w:shd w:val="clear" w:color="auto" w:fill="FFFFFF"/>
        </w:rPr>
        <w:fldChar w:fldCharType="end"/>
      </w:r>
      <w:r>
        <w:rPr>
          <w:rFonts w:ascii="Arial" w:hAnsi="Arial" w:cs="Arial"/>
          <w:color w:val="000000"/>
          <w:sz w:val="24"/>
          <w:shd w:val="clear" w:color="auto" w:fill="FFFFFF"/>
        </w:rPr>
        <w:t>、艺术考古学、艺术设计基础等</w:t>
      </w:r>
      <w:r>
        <w:rPr>
          <w:rFonts w:hint="eastAsia" w:ascii="Arial" w:hAnsi="Arial" w:cs="Arial"/>
          <w:color w:val="000000"/>
          <w:sz w:val="24"/>
          <w:shd w:val="clear" w:color="auto" w:fill="FFFFFF"/>
        </w:rPr>
        <w:t>课程。</w:t>
      </w:r>
    </w:p>
    <w:p>
      <w:pPr>
        <w:jc w:val="left"/>
        <w:rPr>
          <w:rFonts w:hint="eastAsia"/>
          <w:sz w:val="28"/>
          <w:szCs w:val="28"/>
        </w:rPr>
      </w:pPr>
      <w:r>
        <w:rPr>
          <w:rFonts w:hint="eastAsia"/>
          <w:b/>
          <w:bCs/>
          <w:sz w:val="28"/>
          <w:szCs w:val="28"/>
        </w:rPr>
        <w:t>3、主要就业去向：</w:t>
      </w:r>
    </w:p>
    <w:p>
      <w:pPr>
        <w:spacing w:line="360" w:lineRule="auto"/>
        <w:rPr>
          <w:rFonts w:hint="eastAsia" w:ascii="宋体" w:hAnsi="宋体" w:cs="宋体"/>
          <w:color w:val="000000"/>
          <w:sz w:val="24"/>
          <w:shd w:val="clear" w:color="auto" w:fill="F9F9F9"/>
        </w:rPr>
      </w:pPr>
      <w:r>
        <w:rPr>
          <w:rFonts w:hint="eastAsia"/>
          <w:b/>
          <w:bCs/>
          <w:color w:val="000000"/>
          <w:sz w:val="24"/>
        </w:rPr>
        <w:t>（1）表演艺术（幼儿表演）：</w:t>
      </w:r>
      <w:r>
        <w:rPr>
          <w:rFonts w:hint="eastAsia" w:ascii="宋体" w:hAnsi="宋体" w:cs="宋体"/>
          <w:color w:val="000000"/>
          <w:sz w:val="24"/>
          <w:shd w:val="clear" w:color="auto" w:fill="F9F9F9"/>
        </w:rPr>
        <w:t>主要去向为文艺院团、幼儿园、早教中心或少儿艺术培训机构，从事基层文化艺术、节目编导和主持、歌舞演员以及幼儿教师等工作。主要工作岗位：幼儿教师、保育员、工会文艺委员、演员/主持人、班主任、幼儿教育管理人员、教育行政管理人员。</w:t>
      </w:r>
    </w:p>
    <w:p>
      <w:pPr>
        <w:spacing w:line="360" w:lineRule="auto"/>
        <w:rPr>
          <w:rFonts w:ascii="Arial" w:hAnsi="Arial" w:cs="Arial"/>
          <w:color w:val="000000"/>
          <w:sz w:val="24"/>
          <w:shd w:val="clear" w:color="auto" w:fill="FFFFFF"/>
        </w:rPr>
      </w:pPr>
      <w:r>
        <w:rPr>
          <w:rFonts w:hint="eastAsia" w:ascii="宋体" w:hAnsi="宋体" w:cs="宋体"/>
          <w:b/>
          <w:bCs/>
          <w:color w:val="000000"/>
          <w:sz w:val="24"/>
          <w:shd w:val="clear" w:color="auto" w:fill="F9F9F9"/>
        </w:rPr>
        <w:t>（2）</w:t>
      </w:r>
      <w:r>
        <w:rPr>
          <w:rFonts w:hint="eastAsia"/>
          <w:b/>
          <w:bCs/>
          <w:color w:val="000000"/>
          <w:sz w:val="24"/>
        </w:rPr>
        <w:t>艺术设计：</w:t>
      </w:r>
      <w:r>
        <w:rPr>
          <w:rFonts w:hint="eastAsia" w:ascii="宋体" w:hAnsi="宋体" w:cs="宋体"/>
          <w:color w:val="000000"/>
          <w:sz w:val="24"/>
          <w:shd w:val="clear" w:color="auto" w:fill="FFFFFF"/>
        </w:rPr>
        <w:t>毕业生主要</w:t>
      </w:r>
      <w:r>
        <w:rPr>
          <w:rFonts w:ascii="Arial" w:hAnsi="Arial" w:cs="Arial"/>
          <w:color w:val="000000"/>
          <w:sz w:val="24"/>
          <w:shd w:val="clear" w:color="auto" w:fill="FFFFFF"/>
        </w:rPr>
        <w:t>在城市规划、建筑及园林等城建部门从事设计、管理工作;在相关设计公司、工程公司等行业从事施工、设计及项目管理工作;在相关企业从事经营管理，材料经营等工作;在相关工程项目从事建设与监理工作;在物业公司、企事业单位从事环境养护管理工作。</w:t>
      </w:r>
    </w:p>
    <w:p>
      <w:pPr>
        <w:jc w:val="left"/>
        <w:rPr>
          <w:rFonts w:hint="eastAsia"/>
          <w:b/>
          <w:bCs/>
          <w:sz w:val="28"/>
          <w:szCs w:val="28"/>
        </w:rPr>
      </w:pPr>
    </w:p>
    <w:p>
      <w:pPr>
        <w:jc w:val="left"/>
        <w:rPr>
          <w:rFonts w:hint="eastAsia"/>
          <w:b/>
          <w:bCs/>
          <w:sz w:val="28"/>
          <w:szCs w:val="28"/>
        </w:rPr>
      </w:pPr>
      <w:r>
        <w:rPr>
          <w:rFonts w:hint="eastAsia"/>
          <w:b/>
          <w:bCs/>
          <w:sz w:val="28"/>
          <w:szCs w:val="28"/>
        </w:rPr>
        <w:t>土木建筑类专业</w:t>
      </w:r>
    </w:p>
    <w:p>
      <w:pPr>
        <w:numPr>
          <w:ilvl w:val="0"/>
          <w:numId w:val="3"/>
        </w:numPr>
        <w:spacing w:line="360" w:lineRule="auto"/>
        <w:rPr>
          <w:rFonts w:hint="eastAsia"/>
          <w:sz w:val="28"/>
          <w:szCs w:val="28"/>
        </w:rPr>
      </w:pPr>
      <w:r>
        <w:rPr>
          <w:rFonts w:hint="eastAsia"/>
          <w:b/>
          <w:bCs/>
          <w:sz w:val="28"/>
          <w:szCs w:val="28"/>
        </w:rPr>
        <w:t>主要专业：</w:t>
      </w:r>
      <w:r>
        <w:rPr>
          <w:rFonts w:hint="eastAsia"/>
          <w:sz w:val="28"/>
          <w:szCs w:val="28"/>
        </w:rPr>
        <w:t>建筑钢结构工程技术</w:t>
      </w:r>
    </w:p>
    <w:p>
      <w:pPr>
        <w:rPr>
          <w:rFonts w:hint="eastAsia" w:ascii="宋体" w:hAnsi="宋体" w:cs="宋体"/>
          <w:sz w:val="30"/>
          <w:szCs w:val="30"/>
        </w:rPr>
      </w:pPr>
      <w:r>
        <w:rPr>
          <w:rFonts w:hint="eastAsia"/>
          <w:b/>
          <w:bCs/>
          <w:sz w:val="28"/>
          <w:szCs w:val="28"/>
        </w:rPr>
        <w:t>2、主要核心课程：</w:t>
      </w:r>
      <w:r>
        <w:rPr>
          <w:rFonts w:hint="eastAsia" w:ascii="宋体" w:hAnsi="宋体" w:cs="宋体"/>
          <w:color w:val="000000"/>
          <w:sz w:val="24"/>
          <w:shd w:val="clear" w:color="auto" w:fill="F9F9F9"/>
        </w:rPr>
        <w:t>建筑钢结构工程制图与识图、建筑力学、房屋建筑学、混凝土与砌体结构、土力学与地基基础、建筑施工、建筑钢结构工程项目管理等。</w:t>
      </w:r>
    </w:p>
    <w:p>
      <w:pPr>
        <w:spacing w:line="360" w:lineRule="auto"/>
        <w:rPr>
          <w:rFonts w:hint="eastAsia" w:ascii="宋体" w:hAnsi="宋体" w:cs="宋体"/>
          <w:color w:val="000000"/>
          <w:sz w:val="24"/>
          <w:shd w:val="clear" w:color="auto" w:fill="F9F9F9"/>
        </w:rPr>
      </w:pPr>
      <w:r>
        <w:rPr>
          <w:rFonts w:hint="eastAsia"/>
          <w:b/>
          <w:bCs/>
          <w:sz w:val="28"/>
          <w:szCs w:val="28"/>
        </w:rPr>
        <w:t>3、主要就业去向：</w:t>
      </w:r>
      <w:r>
        <w:rPr>
          <w:rFonts w:hint="eastAsia" w:ascii="宋体" w:hAnsi="宋体" w:cs="宋体"/>
          <w:color w:val="000000"/>
          <w:sz w:val="24"/>
          <w:shd w:val="clear" w:color="auto" w:fill="F9F9F9"/>
        </w:rPr>
        <w:t>学生毕业后主要在建筑钢结构公司从事建筑钢结构相关的结构设计、详图深化设计、构件质量检验、施工技术指导、工程项目管理等工作。主要工作岗位有钢结构设计员、钢结构详图员、钢结构质检员、钢结构施工员等，毕业生工作一定年限后可以发展为钢结构设计师、详图工程师、车间主管、项目经理、技术总工等中高级管理岗位。</w:t>
      </w:r>
    </w:p>
    <w:p>
      <w:pPr>
        <w:jc w:val="left"/>
        <w:rPr>
          <w:rFonts w:hint="eastAsia"/>
          <w:b/>
          <w:bCs/>
          <w:sz w:val="28"/>
          <w:szCs w:val="28"/>
        </w:rPr>
      </w:pPr>
    </w:p>
    <w:p>
      <w:pPr>
        <w:jc w:val="left"/>
        <w:rPr>
          <w:rFonts w:hint="eastAsia"/>
          <w:b/>
          <w:bCs/>
          <w:sz w:val="28"/>
          <w:szCs w:val="28"/>
        </w:rPr>
      </w:pPr>
      <w:r>
        <w:rPr>
          <w:rFonts w:hint="eastAsia"/>
          <w:b/>
          <w:bCs/>
          <w:sz w:val="28"/>
          <w:szCs w:val="28"/>
        </w:rPr>
        <w:t>电子信息类专业</w:t>
      </w:r>
    </w:p>
    <w:p>
      <w:pPr>
        <w:jc w:val="left"/>
        <w:rPr>
          <w:rFonts w:hint="eastAsia"/>
          <w:b/>
          <w:bCs/>
          <w:sz w:val="28"/>
          <w:szCs w:val="28"/>
        </w:rPr>
      </w:pPr>
      <w:r>
        <w:rPr>
          <w:rFonts w:hint="eastAsia"/>
          <w:b/>
          <w:bCs/>
          <w:sz w:val="28"/>
          <w:szCs w:val="28"/>
        </w:rPr>
        <w:t>1、主要专业：</w:t>
      </w:r>
      <w:r>
        <w:rPr>
          <w:rFonts w:hint="eastAsia"/>
          <w:sz w:val="28"/>
          <w:szCs w:val="28"/>
        </w:rPr>
        <w:t>移动互联应用技术</w:t>
      </w:r>
    </w:p>
    <w:p>
      <w:pPr>
        <w:spacing w:line="360" w:lineRule="auto"/>
        <w:rPr>
          <w:rFonts w:hint="eastAsia" w:ascii="Arial" w:hAnsi="Arial" w:cs="Arial"/>
          <w:color w:val="000000"/>
          <w:sz w:val="24"/>
          <w:shd w:val="clear" w:color="auto" w:fill="FFFFFF"/>
        </w:rPr>
      </w:pPr>
      <w:r>
        <w:rPr>
          <w:rFonts w:hint="eastAsia"/>
          <w:b/>
          <w:bCs/>
          <w:sz w:val="28"/>
          <w:szCs w:val="28"/>
        </w:rPr>
        <w:t>2、主要核心课程：</w:t>
      </w:r>
      <w:r>
        <w:rPr>
          <w:rFonts w:hint="eastAsia" w:ascii="宋体" w:hAnsi="宋体" w:cs="宋体"/>
          <w:color w:val="000000"/>
          <w:sz w:val="24"/>
          <w:shd w:val="clear" w:color="auto" w:fill="FFFFFF"/>
        </w:rPr>
        <w:t>本专业主要</w:t>
      </w:r>
      <w:r>
        <w:rPr>
          <w:rFonts w:hint="eastAsia" w:ascii="Arial" w:hAnsi="Arial" w:cs="Arial"/>
          <w:color w:val="000000"/>
          <w:sz w:val="24"/>
          <w:shd w:val="clear" w:color="auto" w:fill="FFFFFF"/>
        </w:rPr>
        <w:t>设置</w:t>
      </w:r>
      <w:r>
        <w:rPr>
          <w:rFonts w:ascii="Arial" w:hAnsi="Arial" w:cs="Arial"/>
          <w:color w:val="000000"/>
          <w:sz w:val="24"/>
          <w:shd w:val="clear" w:color="auto" w:fill="FFFFFF"/>
        </w:rPr>
        <w:t>艺</w:t>
      </w:r>
      <w:r>
        <w:rPr>
          <w:rFonts w:hint="eastAsia" w:ascii="宋体" w:hAnsi="宋体" w:cs="宋体"/>
          <w:color w:val="000000"/>
          <w:sz w:val="24"/>
          <w:shd w:val="clear" w:color="auto" w:fill="FFFFFF"/>
        </w:rPr>
        <w:t>线网络技术、移动互联网技术与业务、Cisco网络设备配置与管理、wifi网络设备配置与管理、Java语言、移动应用APP开发、移动Web网站开发、网页设计与制作、数据库管理与应用、网络安全等</w:t>
      </w:r>
      <w:r>
        <w:rPr>
          <w:rFonts w:hint="eastAsia" w:ascii="Arial" w:hAnsi="Arial" w:cs="Arial"/>
          <w:color w:val="000000"/>
          <w:sz w:val="24"/>
          <w:shd w:val="clear" w:color="auto" w:fill="FFFFFF"/>
        </w:rPr>
        <w:t>课程。</w:t>
      </w:r>
    </w:p>
    <w:p>
      <w:pPr>
        <w:spacing w:line="360" w:lineRule="auto"/>
        <w:rPr>
          <w:rFonts w:ascii="Arial" w:hAnsi="Arial" w:cs="Arial"/>
          <w:color w:val="000000"/>
          <w:sz w:val="28"/>
          <w:szCs w:val="28"/>
          <w:shd w:val="clear" w:color="auto" w:fill="FFFFFF"/>
        </w:rPr>
      </w:pPr>
      <w:r>
        <w:rPr>
          <w:rFonts w:hint="eastAsia"/>
          <w:b/>
          <w:bCs/>
          <w:sz w:val="28"/>
          <w:szCs w:val="28"/>
        </w:rPr>
        <w:t>3、主要就业去向：</w:t>
      </w:r>
      <w:r>
        <w:rPr>
          <w:rFonts w:hint="eastAsia" w:ascii="宋体" w:hAnsi="宋体" w:cs="宋体"/>
          <w:color w:val="000000"/>
          <w:sz w:val="24"/>
          <w:shd w:val="clear" w:color="auto" w:fill="FFFFFF"/>
        </w:rPr>
        <w:t>学生毕业后可到中国移动、中国电信、中国联通、移动互联网业务提供商、智能终端制造商等企业，从事移动互联网应用项目开发、系统集成、技术支持，智能设备运营、安装、维护、服务及管理等岗位工作。</w:t>
      </w:r>
    </w:p>
    <w:p>
      <w:pPr>
        <w:widowControl/>
        <w:spacing w:before="178" w:line="320" w:lineRule="exact"/>
        <w:jc w:val="left"/>
        <w:rPr>
          <w:sz w:val="24"/>
        </w:rPr>
      </w:pPr>
    </w:p>
    <w:p>
      <w:pPr>
        <w:widowControl/>
        <w:spacing w:before="178" w:line="320" w:lineRule="exact"/>
        <w:jc w:val="left"/>
        <w:rPr>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rPr>
          <w:rFonts w:hint="eastAsia"/>
          <w:sz w:val="24"/>
        </w:rPr>
      </w:pPr>
      <w:r>
        <w:rPr>
          <w:rFonts w:hint="eastAsia"/>
          <w:sz w:val="24"/>
        </w:rPr>
        <w:t xml:space="preserve">              </w:t>
      </w:r>
    </w:p>
    <w:p>
      <w:pPr>
        <w:widowControl/>
        <w:rPr>
          <w:rFonts w:hint="eastAsia" w:ascii="宋体" w:hAnsi="宋体" w:cs="宋体"/>
          <w:b/>
          <w:sz w:val="44"/>
          <w:szCs w:val="44"/>
        </w:rPr>
      </w:pPr>
      <w:r>
        <w:rPr>
          <w:rFonts w:hint="eastAsia" w:ascii="宋体" w:hAnsi="宋体" w:cs="宋体"/>
          <w:b/>
          <w:color w:val="000000"/>
          <w:sz w:val="44"/>
          <w:szCs w:val="44"/>
        </w:rPr>
        <w:t>第一部</w:t>
      </w:r>
      <w:r>
        <w:rPr>
          <w:rFonts w:hint="eastAsia" w:ascii="宋体" w:hAnsi="宋体" w:cs="宋体"/>
          <w:b/>
          <w:color w:val="000000"/>
          <w:spacing w:val="1"/>
          <w:sz w:val="44"/>
          <w:szCs w:val="44"/>
        </w:rPr>
        <w:t>分</w:t>
      </w:r>
      <w:r>
        <w:rPr>
          <w:rFonts w:hint="eastAsia" w:ascii="宋体" w:hAnsi="宋体" w:cs="宋体"/>
          <w:b/>
          <w:color w:val="000000"/>
          <w:sz w:val="44"/>
          <w:szCs w:val="44"/>
        </w:rPr>
        <w:t xml:space="preserve">  2016届毕业生就业基本情况及分析</w:t>
      </w:r>
    </w:p>
    <w:p>
      <w:pPr>
        <w:widowControl/>
        <w:spacing w:before="159" w:line="281" w:lineRule="exact"/>
        <w:jc w:val="left"/>
        <w:rPr>
          <w:rFonts w:hint="eastAsia" w:ascii="宋体" w:hAnsi="宋体"/>
          <w:color w:val="000000"/>
          <w:sz w:val="24"/>
        </w:rPr>
      </w:pPr>
      <w:r>
        <w:rPr>
          <w:rFonts w:hint="eastAsia" w:ascii="宋体" w:hAnsi="宋体"/>
          <w:color w:val="000000"/>
          <w:sz w:val="24"/>
        </w:rPr>
        <w:t xml:space="preserve">   </w:t>
      </w:r>
    </w:p>
    <w:p>
      <w:pPr>
        <w:widowControl/>
        <w:spacing w:before="159" w:line="281" w:lineRule="exact"/>
        <w:jc w:val="left"/>
        <w:rPr>
          <w:color w:val="000000"/>
          <w:sz w:val="24"/>
        </w:rPr>
      </w:pPr>
      <w:r>
        <w:rPr>
          <w:rFonts w:hint="eastAsia" w:ascii="宋体" w:hAnsi="宋体"/>
          <w:color w:val="000000"/>
          <w:sz w:val="24"/>
        </w:rPr>
        <w:t xml:space="preserve">     </w:t>
      </w:r>
      <w:r>
        <w:rPr>
          <w:rFonts w:ascii="ABCDEE+å®‰ä½ﬁ" w:eastAsia="ABCDEE+å®‰ä½ﬁ"/>
          <w:color w:val="000000"/>
          <w:sz w:val="24"/>
        </w:rPr>
        <w:t>截</w:t>
      </w:r>
      <w:r>
        <w:rPr>
          <w:rFonts w:ascii="ABCDEE+å®‰ä½ﬁ" w:eastAsia="ABCDEE+å®‰ä½ﬁ"/>
          <w:color w:val="000000"/>
          <w:spacing w:val="34"/>
          <w:sz w:val="24"/>
        </w:rPr>
        <w:t>至</w:t>
      </w:r>
      <w:r>
        <w:rPr>
          <w:rFonts w:eastAsia="Times New Roman"/>
          <w:color w:val="000000"/>
          <w:sz w:val="24"/>
        </w:rPr>
        <w:t>2016</w:t>
      </w:r>
      <w:r>
        <w:rPr>
          <w:rFonts w:ascii="ABCDEE+å®‰ä½ﬁ" w:eastAsia="ABCDEE+å®‰ä½ﬁ"/>
          <w:color w:val="000000"/>
          <w:spacing w:val="33"/>
          <w:sz w:val="24"/>
        </w:rPr>
        <w:t>年</w:t>
      </w:r>
      <w:r>
        <w:rPr>
          <w:rFonts w:eastAsia="Times New Roman"/>
          <w:color w:val="000000"/>
          <w:sz w:val="24"/>
        </w:rPr>
        <w:t>1</w:t>
      </w:r>
      <w:r>
        <w:rPr>
          <w:rFonts w:hint="eastAsia"/>
          <w:color w:val="000000"/>
          <w:spacing w:val="40"/>
          <w:sz w:val="24"/>
        </w:rPr>
        <w:t>2</w:t>
      </w:r>
      <w:r>
        <w:rPr>
          <w:rFonts w:ascii="ABCDEE+å®‰ä½ﬁ" w:eastAsia="ABCDEE+å®‰ä½ﬁ"/>
          <w:color w:val="000000"/>
          <w:spacing w:val="34"/>
          <w:sz w:val="24"/>
        </w:rPr>
        <w:t>月</w:t>
      </w:r>
      <w:r>
        <w:rPr>
          <w:rFonts w:eastAsia="Times New Roman"/>
          <w:color w:val="000000"/>
          <w:sz w:val="24"/>
        </w:rPr>
        <w:t>3</w:t>
      </w:r>
      <w:r>
        <w:rPr>
          <w:rFonts w:eastAsia="Times New Roman"/>
          <w:color w:val="000000"/>
          <w:spacing w:val="36"/>
          <w:sz w:val="24"/>
        </w:rPr>
        <w:t>0</w:t>
      </w:r>
      <w:r>
        <w:rPr>
          <w:rFonts w:ascii="ABCDEE+å®‰ä½ﬁ" w:eastAsia="ABCDEE+å®‰ä½ﬁ"/>
          <w:color w:val="000000"/>
          <w:sz w:val="24"/>
        </w:rPr>
        <w:t>日，我</w:t>
      </w:r>
      <w:r>
        <w:rPr>
          <w:rFonts w:ascii="ABCDEE+å®‰ä½ﬁ" w:eastAsia="ABCDEE+å®‰ä½ﬁ"/>
          <w:color w:val="000000"/>
          <w:spacing w:val="34"/>
          <w:sz w:val="24"/>
        </w:rPr>
        <w:t>校</w:t>
      </w:r>
      <w:r>
        <w:rPr>
          <w:rFonts w:eastAsia="Times New Roman"/>
          <w:color w:val="000000"/>
          <w:sz w:val="24"/>
        </w:rPr>
        <w:t>2016</w:t>
      </w:r>
      <w:r>
        <w:rPr>
          <w:rFonts w:ascii="ABCDEE+å®‰ä½ﬁ" w:eastAsia="ABCDEE+å®‰ä½ﬁ"/>
          <w:color w:val="000000"/>
          <w:sz w:val="24"/>
        </w:rPr>
        <w:t>届毕业生</w:t>
      </w:r>
      <w:r>
        <w:rPr>
          <w:rFonts w:ascii="ABCDEE+å®‰ä½ﬁ" w:eastAsia="ABCDEE+å®‰ä½ﬁ"/>
          <w:color w:val="000000"/>
          <w:spacing w:val="33"/>
          <w:sz w:val="24"/>
        </w:rPr>
        <w:t>共</w:t>
      </w:r>
      <w:r>
        <w:rPr>
          <w:rFonts w:hint="eastAsia"/>
          <w:color w:val="000000"/>
          <w:sz w:val="24"/>
        </w:rPr>
        <w:t>463</w:t>
      </w:r>
      <w:r>
        <w:rPr>
          <w:rFonts w:ascii="ABCDEE+å®‰ä½ﬁ" w:eastAsia="ABCDEE+å®‰ä½ﬁ"/>
          <w:color w:val="000000"/>
          <w:sz w:val="24"/>
        </w:rPr>
        <w:t>人（</w:t>
      </w:r>
      <w:r>
        <w:rPr>
          <w:rFonts w:hint="eastAsia" w:ascii="ABCDEE+å®‰ä½ﬁ"/>
          <w:color w:val="000000"/>
          <w:sz w:val="24"/>
        </w:rPr>
        <w:t>其中男生262人，女生47人，全部为专科生</w:t>
      </w:r>
      <w:r>
        <w:rPr>
          <w:rFonts w:ascii="ABCDEE+å®‰ä½ﬁ" w:eastAsia="ABCDEE+å®‰ä½ﬁ"/>
          <w:color w:val="000000"/>
          <w:sz w:val="24"/>
        </w:rPr>
        <w:t>），总就业率</w:t>
      </w:r>
      <w:r>
        <w:rPr>
          <w:rFonts w:ascii="ABCDEE+å®‰ä½ﬁ" w:eastAsia="ABCDEE+å®‰ä½ﬁ"/>
          <w:color w:val="000000"/>
          <w:spacing w:val="33"/>
          <w:sz w:val="24"/>
        </w:rPr>
        <w:t>为</w:t>
      </w:r>
      <w:r>
        <w:rPr>
          <w:rFonts w:hint="eastAsia" w:ascii="宋体" w:hAnsi="宋体"/>
          <w:color w:val="000000"/>
          <w:spacing w:val="33"/>
          <w:sz w:val="24"/>
        </w:rPr>
        <w:t>98.92</w:t>
      </w:r>
      <w:r>
        <w:rPr>
          <w:rFonts w:eastAsia="Times New Roman"/>
          <w:color w:val="000000"/>
          <w:sz w:val="24"/>
        </w:rPr>
        <w:t>％。具体情况如下：</w:t>
      </w:r>
    </w:p>
    <w:p>
      <w:pPr>
        <w:widowControl/>
        <w:spacing w:before="166" w:line="301" w:lineRule="exact"/>
        <w:jc w:val="left"/>
        <w:rPr>
          <w:rFonts w:ascii="ABCDEE+é»‚ä½ﬁ" w:eastAsia="ABCDEE+é»‚ä½ﬁ"/>
          <w:color w:val="000000"/>
          <w:sz w:val="24"/>
        </w:rPr>
      </w:pPr>
      <w:r>
        <w:rPr>
          <w:rFonts w:eastAsia="Times New Roman"/>
          <w:b/>
          <w:bCs/>
          <w:color w:val="000000"/>
          <w:sz w:val="24"/>
        </w:rPr>
        <w:t>1.</w:t>
      </w:r>
      <w:r>
        <w:rPr>
          <w:rFonts w:eastAsia="Times New Roman"/>
          <w:b/>
          <w:bCs/>
          <w:color w:val="000000"/>
          <w:spacing w:val="26"/>
          <w:sz w:val="24"/>
        </w:rPr>
        <w:t>1</w:t>
      </w:r>
      <w:r>
        <w:rPr>
          <w:rFonts w:eastAsia="Times New Roman"/>
          <w:b/>
          <w:bCs/>
          <w:color w:val="000000"/>
          <w:spacing w:val="-20"/>
          <w:sz w:val="24"/>
        </w:rPr>
        <w:t xml:space="preserve"> </w:t>
      </w:r>
      <w:r>
        <w:rPr>
          <w:rFonts w:ascii="ABCDEE+é»‚ä½ﬁ" w:eastAsia="ABCDEE+é»‚ä½ﬁ"/>
          <w:b/>
          <w:bCs/>
          <w:color w:val="000000"/>
          <w:sz w:val="24"/>
        </w:rPr>
        <w:t>就业规模和就业率</w:t>
      </w:r>
    </w:p>
    <w:p>
      <w:pPr>
        <w:widowControl/>
        <w:spacing w:before="271" w:line="281" w:lineRule="exact"/>
        <w:ind w:firstLine="480" w:firstLineChars="200"/>
        <w:jc w:val="left"/>
        <w:rPr>
          <w:rFonts w:hint="eastAsia" w:ascii="ABCDEE+å®‰ä½ﬁ" w:eastAsia="ABCDEE+å®‰ä½ﬁ"/>
          <w:color w:val="000000"/>
          <w:sz w:val="24"/>
        </w:rPr>
      </w:pPr>
      <w:r>
        <w:rPr>
          <w:rFonts w:hint="eastAsia"/>
          <w:color w:val="000000"/>
          <w:sz w:val="24"/>
        </w:rPr>
        <w:t xml:space="preserve">   </w:t>
      </w:r>
      <w:r>
        <w:rPr>
          <w:rFonts w:hint="eastAsia" w:ascii="ABCDEE+å®‰ä½ﬁ" w:eastAsia="ABCDEE+å®‰ä½ﬁ"/>
          <w:color w:val="000000"/>
          <w:sz w:val="24"/>
        </w:rPr>
        <w:t xml:space="preserve"> 截至2016年12月30日，</w:t>
      </w:r>
      <w:r>
        <w:rPr>
          <w:rFonts w:ascii="ABCDEE+å®‰ä½ﬁ" w:eastAsia="ABCDEE+å®‰ä½ﬁ"/>
          <w:color w:val="000000"/>
          <w:sz w:val="24"/>
        </w:rPr>
        <w:t>2016届毕业生就业率较201</w:t>
      </w:r>
      <w:r>
        <w:rPr>
          <w:rFonts w:hint="eastAsia" w:ascii="ABCDEE+å®‰ä½ﬁ" w:eastAsia="ABCDEE+å®‰ä½ﬁ"/>
          <w:color w:val="000000"/>
          <w:sz w:val="24"/>
        </w:rPr>
        <w:t>5</w:t>
      </w:r>
      <w:r>
        <w:rPr>
          <w:rFonts w:ascii="ABCDEE+å®‰ä½ﬁ" w:eastAsia="ABCDEE+å®‰ä½ﬁ"/>
          <w:color w:val="000000"/>
          <w:sz w:val="24"/>
        </w:rPr>
        <w:t>届同期增加了</w:t>
      </w:r>
      <w:r>
        <w:rPr>
          <w:rFonts w:hint="eastAsia" w:ascii="ABCDEE+å®‰ä½ﬁ" w:eastAsia="ABCDEE+å®‰ä½ﬁ"/>
          <w:color w:val="000000"/>
          <w:sz w:val="24"/>
        </w:rPr>
        <w:t>近</w:t>
      </w:r>
      <w:r>
        <w:rPr>
          <w:rFonts w:ascii="ABCDEE+å®‰ä½ﬁ" w:eastAsia="ABCDEE+å®‰ä½ﬁ"/>
          <w:color w:val="000000"/>
          <w:sz w:val="24"/>
        </w:rPr>
        <w:t>2个百分点。</w:t>
      </w:r>
      <w:r>
        <w:rPr>
          <w:rFonts w:hint="eastAsia" w:ascii="ABCDEE+å®‰ä½ﬁ"/>
          <w:color w:val="000000"/>
          <w:sz w:val="24"/>
        </w:rPr>
        <w:t xml:space="preserve">具体如下：    </w:t>
      </w:r>
      <w:r>
        <w:rPr>
          <w:rFonts w:hint="eastAsia" w:ascii="宋体" w:hAnsi="宋体" w:cs="宋体"/>
          <w:color w:val="000000"/>
          <w:szCs w:val="21"/>
        </w:rPr>
        <w:t>表1.1  2016届毕业生就业率统计（截至2016年12月30日）</w:t>
      </w:r>
    </w:p>
    <w:tbl>
      <w:tblPr>
        <w:tblStyle w:val="10"/>
        <w:tblpPr w:leftFromText="180" w:rightFromText="180" w:vertAnchor="text" w:horzAnchor="page" w:tblpX="1566" w:tblpY="66"/>
        <w:tblOverlap w:val="never"/>
        <w:tblW w:w="7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13"/>
        <w:gridCol w:w="885"/>
        <w:gridCol w:w="880"/>
        <w:gridCol w:w="880"/>
        <w:gridCol w:w="880"/>
        <w:gridCol w:w="713"/>
        <w:gridCol w:w="88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26"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分类</w:t>
            </w:r>
          </w:p>
        </w:tc>
        <w:tc>
          <w:tcPr>
            <w:tcW w:w="713"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毕业生数</w:t>
            </w:r>
          </w:p>
        </w:tc>
        <w:tc>
          <w:tcPr>
            <w:tcW w:w="885"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签约数</w:t>
            </w:r>
          </w:p>
        </w:tc>
        <w:tc>
          <w:tcPr>
            <w:tcW w:w="880"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自主创业数</w:t>
            </w:r>
          </w:p>
        </w:tc>
        <w:tc>
          <w:tcPr>
            <w:tcW w:w="880"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应征入伍</w:t>
            </w:r>
          </w:p>
        </w:tc>
        <w:tc>
          <w:tcPr>
            <w:tcW w:w="880"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升学/留学数</w:t>
            </w:r>
          </w:p>
        </w:tc>
        <w:tc>
          <w:tcPr>
            <w:tcW w:w="713"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其他</w:t>
            </w:r>
          </w:p>
        </w:tc>
        <w:tc>
          <w:tcPr>
            <w:tcW w:w="885"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总就业数</w:t>
            </w:r>
          </w:p>
        </w:tc>
        <w:tc>
          <w:tcPr>
            <w:tcW w:w="956"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总就业率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26"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专科</w:t>
            </w:r>
          </w:p>
        </w:tc>
        <w:tc>
          <w:tcPr>
            <w:tcW w:w="713"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463</w:t>
            </w:r>
          </w:p>
        </w:tc>
        <w:tc>
          <w:tcPr>
            <w:tcW w:w="885"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135</w:t>
            </w:r>
          </w:p>
        </w:tc>
        <w:tc>
          <w:tcPr>
            <w:tcW w:w="880"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39</w:t>
            </w:r>
          </w:p>
        </w:tc>
        <w:tc>
          <w:tcPr>
            <w:tcW w:w="880"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22</w:t>
            </w:r>
          </w:p>
        </w:tc>
        <w:tc>
          <w:tcPr>
            <w:tcW w:w="880"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8</w:t>
            </w:r>
          </w:p>
        </w:tc>
        <w:tc>
          <w:tcPr>
            <w:tcW w:w="713"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254</w:t>
            </w:r>
          </w:p>
        </w:tc>
        <w:tc>
          <w:tcPr>
            <w:tcW w:w="885"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458</w:t>
            </w:r>
          </w:p>
        </w:tc>
        <w:tc>
          <w:tcPr>
            <w:tcW w:w="956" w:type="dxa"/>
            <w:vAlign w:val="top"/>
          </w:tcPr>
          <w:p>
            <w:pPr>
              <w:widowControl/>
              <w:spacing w:before="202" w:line="241" w:lineRule="exact"/>
              <w:jc w:val="center"/>
              <w:rPr>
                <w:rFonts w:hint="eastAsia" w:ascii="ABCDEE+å®‰ä½ﬁ"/>
                <w:color w:val="000000"/>
                <w:sz w:val="24"/>
              </w:rPr>
            </w:pPr>
            <w:r>
              <w:rPr>
                <w:rFonts w:hint="eastAsia" w:ascii="ABCDEE+å®‰ä½ﬁ"/>
                <w:color w:val="000000"/>
                <w:sz w:val="24"/>
              </w:rPr>
              <w:t>98.92%</w:t>
            </w:r>
          </w:p>
        </w:tc>
      </w:tr>
    </w:tbl>
    <w:p>
      <w:pPr>
        <w:widowControl/>
        <w:spacing w:before="38" w:line="241" w:lineRule="exact"/>
        <w:jc w:val="left"/>
        <w:rPr>
          <w:sz w:val="24"/>
        </w:rPr>
      </w:pPr>
    </w:p>
    <w:p>
      <w:pPr>
        <w:widowControl/>
        <w:spacing w:before="201" w:line="212" w:lineRule="exact"/>
        <w:jc w:val="left"/>
        <w:rPr>
          <w:rFonts w:ascii="ABCDEE+å®‰ä½ﬁ" w:eastAsia="ABCDEE+å®‰ä½ﬁ"/>
          <w:color w:val="000000"/>
          <w:sz w:val="24"/>
        </w:rPr>
      </w:pPr>
    </w:p>
    <w:p>
      <w:pPr>
        <w:widowControl/>
        <w:spacing w:before="201" w:line="212" w:lineRule="exact"/>
        <w:jc w:val="left"/>
        <w:rPr>
          <w:rFonts w:ascii="ABCDEE+å®‰ä½ﬁ" w:eastAsia="ABCDEE+å®‰ä½ﬁ"/>
          <w:color w:val="000000"/>
          <w:sz w:val="24"/>
        </w:rPr>
      </w:pPr>
    </w:p>
    <w:p>
      <w:pPr>
        <w:widowControl/>
        <w:jc w:val="left"/>
        <w:rPr>
          <w:rFonts w:ascii="ABCDEE+å®‰ä½ﬁ" w:eastAsia="ABCDEE+å®‰ä½ﬁ"/>
          <w:color w:val="000000"/>
          <w:sz w:val="24"/>
        </w:rPr>
      </w:pPr>
    </w:p>
    <w:p>
      <w:pPr>
        <w:widowControl/>
        <w:jc w:val="left"/>
        <w:rPr>
          <w:rFonts w:ascii="ABCDEE+å®‰ä½ﬁ" w:eastAsia="ABCDEE+å®‰ä½ﬁ"/>
          <w:color w:val="000000"/>
          <w:sz w:val="24"/>
        </w:rPr>
      </w:pPr>
    </w:p>
    <w:p>
      <w:pPr>
        <w:widowControl/>
        <w:jc w:val="left"/>
        <w:rPr>
          <w:rFonts w:hint="eastAsia" w:ascii="宋体" w:hAnsi="宋体" w:cs="宋体"/>
          <w:color w:val="000000"/>
          <w:szCs w:val="21"/>
        </w:rPr>
      </w:pPr>
      <w:r>
        <w:rPr>
          <w:rFonts w:hint="eastAsia" w:ascii="宋体" w:hAnsi="宋体" w:cs="宋体"/>
          <w:color w:val="000000"/>
          <w:szCs w:val="21"/>
        </w:rPr>
        <w:t>注：按照教育部颁布的毕业生就业去向统计标准，就业率 = （签就业协议形式就业+签劳动合同形式就业+其他录用形式就业+科研助理+应征义务兵+国家基层项目+地方基层项目+自主创业+自由职业+升学+出国出境）/毕业生总人数*100%。</w:t>
      </w:r>
    </w:p>
    <w:p>
      <w:pPr>
        <w:widowControl/>
        <w:spacing w:before="141" w:line="301" w:lineRule="exact"/>
        <w:jc w:val="left"/>
        <w:rPr>
          <w:rFonts w:ascii="ABCDEE+é»‚ä½ﬁ" w:eastAsia="ABCDEE+é»‚ä½ﬁ"/>
          <w:b/>
          <w:bCs/>
          <w:color w:val="000000"/>
          <w:sz w:val="24"/>
        </w:rPr>
      </w:pPr>
      <w:r>
        <w:rPr>
          <w:rFonts w:eastAsia="Times New Roman"/>
          <w:b/>
          <w:bCs/>
          <w:color w:val="000000"/>
          <w:sz w:val="24"/>
        </w:rPr>
        <w:t>1.</w:t>
      </w:r>
      <w:r>
        <w:rPr>
          <w:rFonts w:eastAsia="Times New Roman"/>
          <w:b/>
          <w:bCs/>
          <w:color w:val="000000"/>
          <w:spacing w:val="26"/>
          <w:sz w:val="24"/>
        </w:rPr>
        <w:t>2</w:t>
      </w:r>
      <w:r>
        <w:rPr>
          <w:rFonts w:eastAsia="Times New Roman"/>
          <w:b/>
          <w:bCs/>
          <w:color w:val="000000"/>
          <w:spacing w:val="-20"/>
          <w:sz w:val="24"/>
        </w:rPr>
        <w:t xml:space="preserve"> </w:t>
      </w:r>
      <w:r>
        <w:rPr>
          <w:rFonts w:ascii="ABCDEE+é»‚ä½ﬁ" w:eastAsia="ABCDEE+é»‚ä½ﬁ"/>
          <w:b/>
          <w:bCs/>
          <w:color w:val="000000"/>
          <w:sz w:val="24"/>
        </w:rPr>
        <w:t>就业</w:t>
      </w:r>
      <w:r>
        <w:rPr>
          <w:rFonts w:hint="eastAsia" w:ascii="ABCDEE+é»‚ä½ﬁ"/>
          <w:b/>
          <w:bCs/>
          <w:color w:val="000000"/>
          <w:sz w:val="24"/>
        </w:rPr>
        <w:t>省份</w:t>
      </w:r>
      <w:r>
        <w:rPr>
          <w:rFonts w:ascii="ABCDEE+é»‚ä½ﬁ" w:eastAsia="ABCDEE+é»‚ä½ﬁ"/>
          <w:b/>
          <w:bCs/>
          <w:color w:val="000000"/>
          <w:sz w:val="24"/>
        </w:rPr>
        <w:t>流向</w:t>
      </w:r>
    </w:p>
    <w:p>
      <w:pPr>
        <w:widowControl/>
        <w:spacing w:before="141" w:line="301" w:lineRule="exact"/>
        <w:jc w:val="left"/>
        <w:rPr>
          <w:sz w:val="24"/>
        </w:rPr>
      </w:pPr>
      <w:r>
        <w:rPr>
          <w:rFonts w:hint="eastAsia" w:ascii="ABCDEE+é»‚ä½ﬁ"/>
          <w:color w:val="000000"/>
          <w:sz w:val="24"/>
        </w:rPr>
        <w:t xml:space="preserve">    </w:t>
      </w:r>
      <w:r>
        <w:rPr>
          <w:rFonts w:hint="eastAsia" w:ascii="ABCDEE+å®‰ä½ﬁ"/>
          <w:color w:val="000000"/>
          <w:sz w:val="24"/>
        </w:rPr>
        <w:t>由于学院的专业特色以及有目的的选择企业，大部分毕业生都在沿海一带就业，小部分学生会返回生源地工作，其中</w:t>
      </w:r>
      <w:r>
        <w:rPr>
          <w:rFonts w:ascii="ABCDEE+å®‰ä½ﬁ" w:eastAsia="ABCDEE+å®‰ä½ﬁ"/>
          <w:color w:val="000000"/>
          <w:sz w:val="24"/>
        </w:rPr>
        <w:t>在</w:t>
      </w:r>
      <w:r>
        <w:rPr>
          <w:rFonts w:hint="eastAsia" w:ascii="ABCDEE+å®‰ä½ﬁ"/>
          <w:color w:val="000000"/>
          <w:sz w:val="24"/>
        </w:rPr>
        <w:t>省内</w:t>
      </w:r>
      <w:r>
        <w:rPr>
          <w:rFonts w:ascii="ABCDEE+å®‰ä½ﬁ" w:eastAsia="ABCDEE+å®‰ä½ﬁ"/>
          <w:color w:val="000000"/>
          <w:sz w:val="24"/>
        </w:rPr>
        <w:t>工作的毕业生</w:t>
      </w:r>
      <w:r>
        <w:rPr>
          <w:rFonts w:hint="eastAsia" w:ascii="ABCDEE+å®‰ä½ﬁ"/>
          <w:color w:val="000000"/>
          <w:sz w:val="24"/>
        </w:rPr>
        <w:t>最多，</w:t>
      </w:r>
      <w:r>
        <w:rPr>
          <w:rFonts w:ascii="ABCDEE+å®‰ä½ﬁ" w:eastAsia="ABCDEE+å®‰ä½ﬁ"/>
          <w:color w:val="000000"/>
          <w:sz w:val="24"/>
        </w:rPr>
        <w:t>占工作毕业生总人数</w:t>
      </w:r>
      <w:r>
        <w:rPr>
          <w:rFonts w:ascii="ABCDEE+å®‰ä½ﬁ" w:eastAsia="ABCDEE+å®‰ä½ﬁ"/>
          <w:color w:val="000000"/>
          <w:spacing w:val="44"/>
          <w:sz w:val="24"/>
        </w:rPr>
        <w:t>的</w:t>
      </w:r>
      <w:r>
        <w:rPr>
          <w:rFonts w:hint="eastAsia"/>
          <w:color w:val="000000"/>
          <w:sz w:val="24"/>
        </w:rPr>
        <w:t>64.19</w:t>
      </w:r>
      <w:r>
        <w:rPr>
          <w:rFonts w:eastAsia="Times New Roman"/>
          <w:color w:val="000000"/>
          <w:sz w:val="24"/>
        </w:rPr>
        <w:t>%</w:t>
      </w:r>
      <w:r>
        <w:rPr>
          <w:rFonts w:hint="eastAsia" w:ascii="宋体" w:hAnsi="宋体" w:cs="宋体"/>
          <w:color w:val="000000"/>
          <w:sz w:val="24"/>
        </w:rPr>
        <w:t>；</w:t>
      </w:r>
      <w:r>
        <w:rPr>
          <w:rFonts w:hint="eastAsia" w:ascii="ABCDEE+å®‰ä½ﬁ"/>
          <w:color w:val="000000"/>
          <w:sz w:val="24"/>
        </w:rPr>
        <w:t>在上海</w:t>
      </w:r>
      <w:r>
        <w:rPr>
          <w:rFonts w:ascii="ABCDEE+å®‰ä½ﬁ" w:eastAsia="ABCDEE+å®‰ä½ﬁ"/>
          <w:color w:val="000000"/>
          <w:sz w:val="24"/>
        </w:rPr>
        <w:t>工作的毕业生</w:t>
      </w:r>
      <w:r>
        <w:rPr>
          <w:rFonts w:hint="eastAsia" w:ascii="ABCDEE+å®‰ä½ﬁ"/>
          <w:color w:val="000000"/>
          <w:sz w:val="24"/>
        </w:rPr>
        <w:t>次之，</w:t>
      </w:r>
      <w:r>
        <w:rPr>
          <w:rFonts w:ascii="ABCDEE+å®‰ä½ﬁ" w:eastAsia="ABCDEE+å®‰ä½ﬁ"/>
          <w:color w:val="000000"/>
          <w:sz w:val="24"/>
        </w:rPr>
        <w:t>占工作毕业生总人数</w:t>
      </w:r>
      <w:r>
        <w:rPr>
          <w:rFonts w:ascii="ABCDEE+å®‰ä½ﬁ" w:eastAsia="ABCDEE+å®‰ä½ﬁ"/>
          <w:color w:val="000000"/>
          <w:spacing w:val="4"/>
          <w:sz w:val="24"/>
        </w:rPr>
        <w:t>的</w:t>
      </w:r>
      <w:r>
        <w:rPr>
          <w:rFonts w:ascii="ABCDEE+å®‰ä½ﬁ" w:eastAsia="ABCDEE+å®‰ä½ﬁ"/>
          <w:color w:val="000000"/>
          <w:spacing w:val="-12"/>
          <w:sz w:val="24"/>
        </w:rPr>
        <w:t xml:space="preserve"> </w:t>
      </w:r>
      <w:r>
        <w:rPr>
          <w:rFonts w:hint="eastAsia"/>
          <w:color w:val="000000"/>
          <w:sz w:val="24"/>
        </w:rPr>
        <w:t>6.77</w:t>
      </w:r>
      <w:r>
        <w:rPr>
          <w:rFonts w:eastAsia="Times New Roman"/>
          <w:color w:val="000000"/>
          <w:sz w:val="24"/>
        </w:rPr>
        <w:t>%。</w:t>
      </w:r>
      <w:r>
        <w:rPr>
          <w:sz w:val="24"/>
        </w:rPr>
        <w:cr/>
      </w:r>
      <w:r>
        <w:rPr>
          <w:rFonts w:hint="eastAsia"/>
          <w:sz w:val="24"/>
        </w:rPr>
        <w:t xml:space="preserve">        </w:t>
      </w:r>
      <w:r>
        <w:rPr>
          <w:rFonts w:hint="eastAsia" w:ascii="宋体" w:hAnsi="宋体" w:cs="宋体"/>
          <w:color w:val="000000"/>
          <w:spacing w:val="30"/>
          <w:szCs w:val="21"/>
        </w:rPr>
        <w:t>表</w:t>
      </w:r>
      <w:r>
        <w:rPr>
          <w:rFonts w:hint="eastAsia" w:ascii="宋体" w:hAnsi="宋体" w:cs="宋体"/>
          <w:color w:val="000000"/>
          <w:szCs w:val="21"/>
        </w:rPr>
        <w:t>1.2.1 2016届毕业生分省市就业人数统计（统计时间截</w:t>
      </w:r>
      <w:r>
        <w:rPr>
          <w:rFonts w:hint="eastAsia" w:ascii="宋体" w:hAnsi="宋体" w:cs="宋体"/>
          <w:color w:val="000000"/>
          <w:spacing w:val="30"/>
          <w:szCs w:val="21"/>
        </w:rPr>
        <w:t>至</w:t>
      </w:r>
      <w:r>
        <w:rPr>
          <w:rFonts w:hint="eastAsia" w:ascii="宋体" w:hAnsi="宋体" w:cs="宋体"/>
          <w:color w:val="000000"/>
          <w:szCs w:val="21"/>
        </w:rPr>
        <w:t>2016</w:t>
      </w:r>
      <w:r>
        <w:rPr>
          <w:rFonts w:hint="eastAsia" w:ascii="宋体" w:hAnsi="宋体" w:cs="宋体"/>
          <w:color w:val="000000"/>
          <w:spacing w:val="30"/>
          <w:szCs w:val="21"/>
        </w:rPr>
        <w:t>年</w:t>
      </w:r>
      <w:r>
        <w:rPr>
          <w:rFonts w:hint="eastAsia" w:ascii="宋体" w:hAnsi="宋体" w:cs="宋体"/>
          <w:color w:val="000000"/>
          <w:szCs w:val="21"/>
        </w:rPr>
        <w:t>12月3</w:t>
      </w:r>
      <w:r>
        <w:rPr>
          <w:rFonts w:hint="eastAsia" w:ascii="宋体" w:hAnsi="宋体" w:cs="宋体"/>
          <w:color w:val="000000"/>
          <w:spacing w:val="30"/>
          <w:szCs w:val="21"/>
        </w:rPr>
        <w:t>0</w:t>
      </w:r>
      <w:r>
        <w:rPr>
          <w:rFonts w:hint="eastAsia" w:ascii="宋体" w:hAnsi="宋体" w:cs="宋体"/>
          <w:color w:val="000000"/>
          <w:szCs w:val="21"/>
        </w:rPr>
        <w:t>日）</w:t>
      </w:r>
    </w:p>
    <w:tbl>
      <w:tblPr>
        <w:tblStyle w:val="10"/>
        <w:tblpPr w:leftFromText="180" w:rightFromText="180" w:vertAnchor="text" w:horzAnchor="page" w:tblpX="3803" w:tblpY="255"/>
        <w:tblOverlap w:val="never"/>
        <w:tblW w:w="5216" w:type="dxa"/>
        <w:tblInd w:w="0" w:type="dxa"/>
        <w:tblLayout w:type="fixed"/>
        <w:tblCellMar>
          <w:top w:w="0" w:type="dxa"/>
          <w:left w:w="108" w:type="dxa"/>
          <w:bottom w:w="0" w:type="dxa"/>
          <w:right w:w="108" w:type="dxa"/>
        </w:tblCellMar>
      </w:tblPr>
      <w:tblGrid>
        <w:gridCol w:w="827"/>
        <w:gridCol w:w="2215"/>
        <w:gridCol w:w="1211"/>
        <w:gridCol w:w="963"/>
      </w:tblGrid>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left"/>
              <w:rPr>
                <w:rFonts w:ascii="ABCDEE+å®‰ä½ﬁ" w:hAnsi="ABCDEE+å®‰ä½ﬁ" w:cs="宋体"/>
                <w:color w:val="000000"/>
                <w:kern w:val="0"/>
                <w:sz w:val="24"/>
              </w:rPr>
            </w:pPr>
            <w:r>
              <w:rPr>
                <w:rFonts w:hint="eastAsia" w:ascii="ABCDEE+å®‰ä½ﬁ" w:hAnsi="ABCDEE+å®‰ä½ﬁ" w:cs="宋体"/>
                <w:color w:val="000000"/>
                <w:kern w:val="0"/>
                <w:sz w:val="24"/>
              </w:rPr>
              <w:t>序号</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ascii="ABCDEE+å®‰ä½ﬁ" w:hAnsi="ABCDEE+å®‰ä½ﬁ" w:cs="宋体"/>
                <w:color w:val="000000"/>
                <w:kern w:val="0"/>
                <w:sz w:val="24"/>
              </w:rPr>
              <w:t>就业省份</w:t>
            </w:r>
          </w:p>
        </w:tc>
        <w:tc>
          <w:tcPr>
            <w:tcW w:w="121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就业生数</w:t>
            </w:r>
          </w:p>
        </w:tc>
        <w:tc>
          <w:tcPr>
            <w:tcW w:w="96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占比</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福建</w:t>
            </w:r>
            <w:r>
              <w:rPr>
                <w:rFonts w:ascii="ABCDEE+å®‰ä½ﬁ" w:hAnsi="ABCDEE+å®‰ä½ﬁ" w:cs="宋体"/>
                <w:color w:val="000000"/>
                <w:kern w:val="0"/>
                <w:sz w:val="24"/>
              </w:rPr>
              <w:t>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294</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64.19%</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2</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ascii="ABCDEE+å®‰ä½ﬁ" w:hAnsi="ABCDEE+å®‰ä½ﬁ" w:cs="宋体"/>
                <w:color w:val="000000"/>
                <w:kern w:val="0"/>
                <w:sz w:val="24"/>
              </w:rPr>
              <w:t>上海市</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6.77%</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3</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ascii="ABCDEE+å®‰ä½ﬁ" w:hAnsi="ABCDEE+å®‰ä½ﬁ" w:cs="宋体"/>
                <w:color w:val="000000"/>
                <w:kern w:val="0"/>
                <w:sz w:val="24"/>
              </w:rPr>
              <w:t>四川省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5.02%</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4</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ascii="ABCDEE+å®‰ä½ﬁ" w:hAnsi="ABCDEE+å®‰ä½ﬁ" w:cs="宋体"/>
                <w:color w:val="000000"/>
                <w:kern w:val="0"/>
                <w:sz w:val="24"/>
              </w:rPr>
              <w:t>重庆市</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4.15%</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5</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ascii="ABCDEE+å®‰ä½ﬁ" w:hAnsi="ABCDEE+å®‰ä½ﬁ" w:cs="宋体"/>
                <w:color w:val="000000"/>
                <w:kern w:val="0"/>
                <w:sz w:val="24"/>
              </w:rPr>
              <w:t>广东省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3.93%</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6</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ascii="ABCDEE+å®‰ä½ﬁ" w:hAnsi="ABCDEE+å®‰ä½ﬁ" w:cs="宋体"/>
                <w:color w:val="000000"/>
                <w:kern w:val="0"/>
                <w:sz w:val="24"/>
              </w:rPr>
              <w:t>江苏省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3.71%</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7</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海南省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1.97%</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8</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辽宁省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1.75%</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9</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ascii="ABCDEE+å®‰ä½ﬁ" w:hAnsi="ABCDEE+å®‰ä½ﬁ" w:cs="宋体"/>
                <w:color w:val="000000"/>
                <w:kern w:val="0"/>
                <w:sz w:val="24"/>
              </w:rPr>
              <w:t>浙江省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10</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江西</w:t>
            </w:r>
            <w:r>
              <w:rPr>
                <w:rFonts w:ascii="ABCDEE+å®‰ä½ﬁ" w:hAnsi="ABCDEE+å®‰ä½ﬁ" w:cs="宋体"/>
                <w:color w:val="000000"/>
                <w:kern w:val="0"/>
                <w:sz w:val="24"/>
              </w:rPr>
              <w:t>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11</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河北</w:t>
            </w:r>
            <w:r>
              <w:rPr>
                <w:rFonts w:ascii="ABCDEE+å®‰ä½ﬁ" w:hAnsi="ABCDEE+å®‰ä½ﬁ" w:cs="宋体"/>
                <w:color w:val="000000"/>
                <w:kern w:val="0"/>
                <w:sz w:val="24"/>
              </w:rPr>
              <w:t>省</w:t>
            </w:r>
          </w:p>
        </w:tc>
        <w:tc>
          <w:tcPr>
            <w:tcW w:w="12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6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1.31%</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12</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吉林</w:t>
            </w:r>
            <w:r>
              <w:rPr>
                <w:rFonts w:ascii="ABCDEE+å®‰ä½ﬁ" w:hAnsi="ABCDEE+å®‰ä½ﬁ" w:cs="宋体"/>
                <w:color w:val="000000"/>
                <w:kern w:val="0"/>
                <w:sz w:val="24"/>
              </w:rPr>
              <w:t>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0.87%</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13</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ascii="ABCDEE+å®‰ä½ﬁ" w:hAnsi="ABCDEE+å®‰ä½ﬁ" w:cs="宋体"/>
                <w:color w:val="000000"/>
                <w:kern w:val="0"/>
                <w:sz w:val="24"/>
              </w:rPr>
            </w:pPr>
            <w:r>
              <w:rPr>
                <w:rFonts w:hint="eastAsia" w:ascii="ABCDEE+å®‰ä½ﬁ" w:hAnsi="ABCDEE+å®‰ä½ﬁ" w:cs="宋体"/>
                <w:color w:val="000000"/>
                <w:kern w:val="0"/>
                <w:sz w:val="24"/>
              </w:rPr>
              <w:t>湖北</w:t>
            </w:r>
            <w:r>
              <w:rPr>
                <w:rFonts w:ascii="ABCDEE+å®‰ä½ﬁ" w:hAnsi="ABCDEE+å®‰ä½ﬁ" w:cs="宋体"/>
                <w:color w:val="000000"/>
                <w:kern w:val="0"/>
                <w:sz w:val="24"/>
              </w:rPr>
              <w:t>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0.87%</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14</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安徽省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0.66%</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15</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贵州省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0.66%</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16</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云南省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0.44%</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17</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山东省</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0.44%</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18</w:t>
            </w:r>
          </w:p>
        </w:tc>
        <w:tc>
          <w:tcPr>
            <w:tcW w:w="2215" w:type="dxa"/>
            <w:tcBorders>
              <w:top w:val="nil"/>
              <w:left w:val="single" w:color="auto" w:sz="4" w:space="0"/>
              <w:bottom w:val="single" w:color="auto" w:sz="4" w:space="0"/>
              <w:right w:val="single" w:color="auto" w:sz="4" w:space="0"/>
            </w:tcBorders>
            <w:vAlign w:val="center"/>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香港特别行政区</w:t>
            </w:r>
          </w:p>
        </w:tc>
        <w:tc>
          <w:tcPr>
            <w:tcW w:w="12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6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0.22%</w:t>
            </w:r>
          </w:p>
        </w:tc>
      </w:tr>
      <w:tr>
        <w:tblPrEx>
          <w:tblLayout w:type="fixed"/>
          <w:tblCellMar>
            <w:top w:w="0" w:type="dxa"/>
            <w:left w:w="108" w:type="dxa"/>
            <w:bottom w:w="0" w:type="dxa"/>
            <w:right w:w="108" w:type="dxa"/>
          </w:tblCellMar>
        </w:tblPrEx>
        <w:trPr>
          <w:trHeight w:val="284" w:hRule="atLeast"/>
        </w:trPr>
        <w:tc>
          <w:tcPr>
            <w:tcW w:w="827" w:type="dxa"/>
            <w:tcBorders>
              <w:top w:val="single" w:color="auto" w:sz="4" w:space="0"/>
              <w:left w:val="single" w:color="auto" w:sz="4" w:space="0"/>
              <w:bottom w:val="single" w:color="auto" w:sz="4" w:space="0"/>
            </w:tcBorders>
            <w:vAlign w:val="top"/>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合计</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ABCDEE+å®‰ä½ﬁ" w:hAnsi="ABCDEE+å®‰ä½ﬁ" w:cs="宋体"/>
                <w:color w:val="000000"/>
                <w:kern w:val="0"/>
                <w:sz w:val="24"/>
              </w:rPr>
            </w:pPr>
            <w:r>
              <w:rPr>
                <w:rFonts w:hint="eastAsia" w:ascii="ABCDEE+å®‰ä½ﬁ" w:hAnsi="ABCDEE+å®‰ä½ﬁ" w:cs="宋体"/>
                <w:color w:val="000000"/>
                <w:kern w:val="0"/>
                <w:sz w:val="24"/>
              </w:rPr>
              <w:t>18</w:t>
            </w:r>
          </w:p>
        </w:tc>
        <w:tc>
          <w:tcPr>
            <w:tcW w:w="12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458</w:t>
            </w:r>
          </w:p>
        </w:tc>
        <w:tc>
          <w:tcPr>
            <w:tcW w:w="96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bl>
    <w:p>
      <w:pPr>
        <w:widowControl/>
        <w:spacing w:before="192" w:line="301" w:lineRule="exact"/>
        <w:jc w:val="left"/>
        <w:rPr>
          <w:rFonts w:hint="eastAsia"/>
          <w:sz w:val="24"/>
        </w:rPr>
      </w:pPr>
      <w:r>
        <w:rPr>
          <w:rFonts w:hint="eastAsia"/>
          <w:sz w:val="24"/>
        </w:rPr>
        <w:t xml:space="preserve">   </w:t>
      </w: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p>
      <w:pPr>
        <w:widowControl/>
        <w:spacing w:before="192" w:line="301" w:lineRule="exact"/>
        <w:jc w:val="left"/>
        <w:rPr>
          <w:rFonts w:hint="eastAsia"/>
          <w:sz w:val="24"/>
        </w:rPr>
      </w:pPr>
    </w:p>
    <w:tbl>
      <w:tblPr>
        <w:tblStyle w:val="10"/>
        <w:tblpPr w:leftFromText="180" w:rightFromText="180" w:vertAnchor="text" w:horzAnchor="margin" w:tblpY="732"/>
        <w:tblOverlap w:val="never"/>
        <w:tblW w:w="9185" w:type="dxa"/>
        <w:tblInd w:w="-5" w:type="dxa"/>
        <w:tblLayout w:type="fixed"/>
        <w:tblCellMar>
          <w:top w:w="0" w:type="dxa"/>
          <w:left w:w="0" w:type="dxa"/>
          <w:bottom w:w="0" w:type="dxa"/>
          <w:right w:w="0" w:type="dxa"/>
        </w:tblCellMar>
      </w:tblPr>
      <w:tblGrid>
        <w:gridCol w:w="1100"/>
        <w:gridCol w:w="885"/>
        <w:gridCol w:w="900"/>
        <w:gridCol w:w="900"/>
        <w:gridCol w:w="900"/>
        <w:gridCol w:w="900"/>
        <w:gridCol w:w="900"/>
        <w:gridCol w:w="910"/>
        <w:gridCol w:w="890"/>
        <w:gridCol w:w="900"/>
      </w:tblGrid>
      <w:tr>
        <w:tblPrEx>
          <w:tblLayout w:type="fixed"/>
          <w:tblCellMar>
            <w:top w:w="0" w:type="dxa"/>
            <w:left w:w="0" w:type="dxa"/>
            <w:bottom w:w="0" w:type="dxa"/>
            <w:right w:w="0" w:type="dxa"/>
          </w:tblCellMar>
        </w:tblPrEx>
        <w:trPr>
          <w:trHeight w:val="270"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地市级</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泉州</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厦门</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福州</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漳州</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莆田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宁德</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龙岩</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南平</w:t>
            </w:r>
          </w:p>
        </w:tc>
        <w:tc>
          <w:tcPr>
            <w:tcW w:w="900" w:type="dxa"/>
            <w:tcBorders>
              <w:top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color w:val="000000"/>
                <w:sz w:val="24"/>
              </w:rPr>
            </w:pPr>
            <w:r>
              <w:rPr>
                <w:rFonts w:hint="eastAsia" w:ascii="宋体" w:hAnsi="宋体" w:cs="宋体"/>
                <w:color w:val="000000"/>
                <w:sz w:val="24"/>
              </w:rPr>
              <w:t>三明</w:t>
            </w:r>
          </w:p>
        </w:tc>
      </w:tr>
      <w:tr>
        <w:tblPrEx>
          <w:tblLayout w:type="fixed"/>
          <w:tblCellMar>
            <w:top w:w="0" w:type="dxa"/>
            <w:left w:w="0" w:type="dxa"/>
            <w:bottom w:w="0" w:type="dxa"/>
            <w:right w:w="0" w:type="dxa"/>
          </w:tblCellMar>
        </w:tblPrEx>
        <w:trPr>
          <w:trHeight w:val="28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就业生数</w:t>
            </w:r>
          </w:p>
        </w:tc>
        <w:tc>
          <w:tcPr>
            <w:tcW w:w="8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109</w:t>
            </w:r>
          </w:p>
        </w:tc>
        <w:tc>
          <w:tcPr>
            <w:tcW w:w="9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85</w:t>
            </w:r>
          </w:p>
        </w:tc>
        <w:tc>
          <w:tcPr>
            <w:tcW w:w="9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w:t>
            </w:r>
          </w:p>
        </w:tc>
        <w:tc>
          <w:tcPr>
            <w:tcW w:w="9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18</w:t>
            </w:r>
          </w:p>
        </w:tc>
        <w:tc>
          <w:tcPr>
            <w:tcW w:w="9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9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9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4</w:t>
            </w:r>
          </w:p>
        </w:tc>
        <w:tc>
          <w:tcPr>
            <w:tcW w:w="89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900" w:type="dxa"/>
            <w:tcBorders>
              <w:top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color w:val="000000"/>
                <w:sz w:val="24"/>
              </w:rPr>
            </w:pPr>
            <w:r>
              <w:rPr>
                <w:rFonts w:hint="eastAsia" w:ascii="宋体" w:hAnsi="宋体" w:cs="宋体"/>
                <w:color w:val="000000"/>
                <w:sz w:val="24"/>
              </w:rPr>
              <w:t>3</w:t>
            </w:r>
          </w:p>
        </w:tc>
      </w:tr>
      <w:tr>
        <w:tblPrEx>
          <w:tblLayout w:type="fixed"/>
          <w:tblCellMar>
            <w:top w:w="0" w:type="dxa"/>
            <w:left w:w="0" w:type="dxa"/>
            <w:bottom w:w="0" w:type="dxa"/>
            <w:right w:w="0" w:type="dxa"/>
          </w:tblCellMar>
        </w:tblPrEx>
        <w:trPr>
          <w:trHeight w:val="285"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占比</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37.04%</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28.91%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14.29%</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6.12%</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4.76%</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2.04%</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1.36%</w:t>
            </w:r>
          </w:p>
        </w:tc>
        <w:tc>
          <w:tcPr>
            <w:tcW w:w="89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1.02%</w:t>
            </w:r>
          </w:p>
        </w:tc>
        <w:tc>
          <w:tcPr>
            <w:tcW w:w="900" w:type="dxa"/>
            <w:tcBorders>
              <w:top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color w:val="000000"/>
                <w:sz w:val="24"/>
              </w:rPr>
            </w:pPr>
            <w:r>
              <w:rPr>
                <w:rFonts w:hint="eastAsia" w:ascii="宋体" w:hAnsi="宋体" w:cs="宋体"/>
                <w:color w:val="000000"/>
                <w:sz w:val="24"/>
              </w:rPr>
              <w:t>1.02%</w:t>
            </w:r>
          </w:p>
        </w:tc>
      </w:tr>
    </w:tbl>
    <w:p>
      <w:pPr>
        <w:widowControl/>
        <w:spacing w:before="192" w:line="301" w:lineRule="exact"/>
        <w:jc w:val="left"/>
        <w:rPr>
          <w:rFonts w:hint="eastAsia"/>
          <w:sz w:val="24"/>
        </w:rPr>
      </w:pPr>
      <w:r>
        <w:rPr>
          <w:rFonts w:hint="eastAsia"/>
          <w:sz w:val="24"/>
        </w:rPr>
        <w:t>单就福建地区就业的294人中，以地市级统计如下：</w:t>
      </w:r>
    </w:p>
    <w:p>
      <w:pPr>
        <w:widowControl/>
        <w:spacing w:before="192" w:line="301" w:lineRule="exact"/>
        <w:jc w:val="left"/>
        <w:rPr>
          <w:rFonts w:hint="eastAsia" w:ascii="宋体" w:hAnsi="宋体" w:cs="宋体"/>
          <w:color w:val="000000"/>
          <w:spacing w:val="30"/>
          <w:szCs w:val="21"/>
        </w:rPr>
      </w:pPr>
    </w:p>
    <w:p>
      <w:pPr>
        <w:widowControl/>
        <w:spacing w:before="192" w:line="301" w:lineRule="exact"/>
        <w:ind w:firstLine="540" w:firstLineChars="200"/>
        <w:jc w:val="left"/>
        <w:rPr>
          <w:rFonts w:hint="eastAsia" w:ascii="宋体" w:hAnsi="宋体" w:cs="宋体"/>
          <w:color w:val="000000"/>
          <w:szCs w:val="21"/>
        </w:rPr>
      </w:pPr>
      <w:r>
        <w:rPr>
          <w:rFonts w:hint="eastAsia" w:ascii="宋体" w:hAnsi="宋体" w:cs="宋体"/>
          <w:color w:val="000000"/>
          <w:spacing w:val="30"/>
          <w:szCs w:val="21"/>
        </w:rPr>
        <w:t>表</w:t>
      </w:r>
      <w:r>
        <w:rPr>
          <w:rFonts w:hint="eastAsia" w:ascii="宋体" w:hAnsi="宋体" w:cs="宋体"/>
          <w:color w:val="000000"/>
          <w:szCs w:val="21"/>
        </w:rPr>
        <w:t>1.2.2 2016届毕业生福建省就业生分地市人数统计（截</w:t>
      </w:r>
      <w:r>
        <w:rPr>
          <w:rFonts w:hint="eastAsia" w:ascii="宋体" w:hAnsi="宋体" w:cs="宋体"/>
          <w:color w:val="000000"/>
          <w:spacing w:val="30"/>
          <w:szCs w:val="21"/>
        </w:rPr>
        <w:t>至</w:t>
      </w:r>
      <w:r>
        <w:rPr>
          <w:rFonts w:hint="eastAsia" w:ascii="宋体" w:hAnsi="宋体" w:cs="宋体"/>
          <w:color w:val="000000"/>
          <w:szCs w:val="21"/>
        </w:rPr>
        <w:t>2016</w:t>
      </w:r>
      <w:r>
        <w:rPr>
          <w:rFonts w:hint="eastAsia" w:ascii="宋体" w:hAnsi="宋体" w:cs="宋体"/>
          <w:color w:val="000000"/>
          <w:spacing w:val="30"/>
          <w:szCs w:val="21"/>
        </w:rPr>
        <w:t>年</w:t>
      </w:r>
      <w:r>
        <w:rPr>
          <w:rFonts w:hint="eastAsia" w:ascii="宋体" w:hAnsi="宋体" w:cs="宋体"/>
          <w:color w:val="000000"/>
          <w:szCs w:val="21"/>
        </w:rPr>
        <w:t>12月3</w:t>
      </w:r>
      <w:r>
        <w:rPr>
          <w:rFonts w:hint="eastAsia" w:ascii="宋体" w:hAnsi="宋体" w:cs="宋体"/>
          <w:color w:val="000000"/>
          <w:spacing w:val="30"/>
          <w:szCs w:val="21"/>
        </w:rPr>
        <w:t>0</w:t>
      </w:r>
      <w:r>
        <w:rPr>
          <w:rFonts w:hint="eastAsia" w:ascii="宋体" w:hAnsi="宋体" w:cs="宋体"/>
          <w:color w:val="000000"/>
          <w:szCs w:val="21"/>
        </w:rPr>
        <w:t>日）</w:t>
      </w:r>
    </w:p>
    <w:p>
      <w:pPr>
        <w:widowControl/>
        <w:spacing w:before="192" w:line="301" w:lineRule="exact"/>
        <w:ind w:firstLine="480" w:firstLineChars="200"/>
        <w:jc w:val="left"/>
        <w:rPr>
          <w:rFonts w:hint="eastAsia"/>
          <w:color w:val="000000"/>
          <w:sz w:val="24"/>
        </w:rPr>
      </w:pPr>
      <w:r>
        <w:rPr>
          <w:rFonts w:hint="eastAsia"/>
          <w:color w:val="000000"/>
          <w:sz w:val="24"/>
        </w:rPr>
        <w:t>可见，省内就业的学生主要集中在泉州、厦门、福州三个沿海城市，而三明、南平、龙岩三个内陆城市则非常少毕业生前往就业。</w:t>
      </w:r>
    </w:p>
    <w:p>
      <w:pPr>
        <w:widowControl/>
        <w:spacing w:before="192" w:line="301" w:lineRule="exact"/>
        <w:jc w:val="left"/>
        <w:rPr>
          <w:rFonts w:hint="eastAsia" w:ascii="宋体" w:hAnsi="宋体" w:cs="宋体"/>
          <w:b/>
          <w:bCs/>
          <w:sz w:val="24"/>
        </w:rPr>
      </w:pPr>
      <w:r>
        <w:rPr>
          <w:rFonts w:hint="eastAsia" w:ascii="宋体" w:hAnsi="宋体" w:cs="宋体"/>
          <w:b/>
          <w:bCs/>
          <w:color w:val="000000"/>
          <w:sz w:val="24"/>
        </w:rPr>
        <w:t>1.</w:t>
      </w:r>
      <w:r>
        <w:rPr>
          <w:rFonts w:hint="eastAsia" w:ascii="宋体" w:hAnsi="宋体" w:cs="宋体"/>
          <w:b/>
          <w:bCs/>
          <w:color w:val="000000"/>
          <w:spacing w:val="24"/>
          <w:sz w:val="24"/>
        </w:rPr>
        <w:t>3</w:t>
      </w:r>
      <w:r>
        <w:rPr>
          <w:rFonts w:hint="eastAsia" w:ascii="宋体" w:hAnsi="宋体" w:cs="宋体"/>
          <w:b/>
          <w:bCs/>
          <w:color w:val="000000"/>
          <w:spacing w:val="-20"/>
          <w:sz w:val="24"/>
        </w:rPr>
        <w:t xml:space="preserve"> </w:t>
      </w:r>
      <w:r>
        <w:rPr>
          <w:rFonts w:hint="eastAsia" w:ascii="宋体" w:hAnsi="宋体" w:cs="宋体"/>
          <w:b/>
          <w:bCs/>
          <w:color w:val="000000"/>
          <w:sz w:val="24"/>
        </w:rPr>
        <w:t>就业单位性质流向</w:t>
      </w:r>
    </w:p>
    <w:p>
      <w:pPr>
        <w:widowControl/>
        <w:spacing w:before="274" w:line="281" w:lineRule="exact"/>
        <w:jc w:val="left"/>
        <w:rPr>
          <w:rFonts w:hint="eastAsia" w:ascii="宋体" w:hAnsi="宋体" w:cs="宋体"/>
          <w:sz w:val="24"/>
        </w:rPr>
      </w:pPr>
      <w:r>
        <w:rPr>
          <w:rFonts w:hint="eastAsia" w:ascii="ABCDEE+å®‰ä½ﬁ"/>
          <w:color w:val="000000"/>
          <w:sz w:val="24"/>
        </w:rPr>
        <w:t xml:space="preserve">  </w:t>
      </w:r>
      <w:r>
        <w:rPr>
          <w:rFonts w:hint="eastAsia" w:ascii="宋体" w:hAnsi="宋体" w:cs="宋体"/>
          <w:color w:val="000000"/>
          <w:sz w:val="24"/>
        </w:rPr>
        <w:t xml:space="preserve">  根据单位性质划分，2016</w:t>
      </w:r>
      <w:r>
        <w:rPr>
          <w:rFonts w:hint="eastAsia" w:ascii="宋体" w:hAnsi="宋体" w:cs="宋体"/>
          <w:color w:val="000000"/>
          <w:spacing w:val="-12"/>
          <w:sz w:val="24"/>
        </w:rPr>
        <w:t xml:space="preserve"> </w:t>
      </w:r>
      <w:r>
        <w:rPr>
          <w:rFonts w:hint="eastAsia" w:ascii="宋体" w:hAnsi="宋体" w:cs="宋体"/>
          <w:color w:val="000000"/>
          <w:sz w:val="24"/>
        </w:rPr>
        <w:t>届毕业生就业单位性质流向统计情况如下：</w:t>
      </w:r>
    </w:p>
    <w:p>
      <w:pPr>
        <w:widowControl/>
        <w:spacing w:before="135" w:line="241" w:lineRule="exact"/>
        <w:jc w:val="left"/>
        <w:rPr>
          <w:rFonts w:hint="eastAsia" w:ascii="宋体" w:hAnsi="宋体" w:cs="宋体"/>
          <w:szCs w:val="21"/>
        </w:rPr>
      </w:pPr>
      <w:r>
        <w:rPr>
          <w:rFonts w:hint="eastAsia" w:ascii="宋体" w:hAnsi="宋体" w:cs="宋体"/>
          <w:color w:val="000000"/>
          <w:spacing w:val="30"/>
          <w:sz w:val="24"/>
        </w:rPr>
        <w:t xml:space="preserve">     </w:t>
      </w:r>
      <w:r>
        <w:rPr>
          <w:rFonts w:hint="eastAsia" w:ascii="宋体" w:hAnsi="宋体" w:cs="宋体"/>
          <w:color w:val="000000"/>
          <w:spacing w:val="30"/>
          <w:szCs w:val="21"/>
        </w:rPr>
        <w:t>表</w:t>
      </w:r>
      <w:r>
        <w:rPr>
          <w:rFonts w:hint="eastAsia" w:ascii="宋体" w:hAnsi="宋体" w:cs="宋体"/>
          <w:color w:val="000000"/>
          <w:szCs w:val="21"/>
        </w:rPr>
        <w:t>1.3 2016届毕业生就业单位性质流向统计（统计时间截</w:t>
      </w:r>
      <w:r>
        <w:rPr>
          <w:rFonts w:hint="eastAsia" w:ascii="宋体" w:hAnsi="宋体" w:cs="宋体"/>
          <w:color w:val="000000"/>
          <w:spacing w:val="30"/>
          <w:szCs w:val="21"/>
        </w:rPr>
        <w:t>至</w:t>
      </w:r>
      <w:r>
        <w:rPr>
          <w:rFonts w:hint="eastAsia" w:ascii="宋体" w:hAnsi="宋体" w:cs="宋体"/>
          <w:color w:val="000000"/>
          <w:szCs w:val="21"/>
        </w:rPr>
        <w:t>2016</w:t>
      </w:r>
      <w:r>
        <w:rPr>
          <w:rFonts w:hint="eastAsia" w:ascii="宋体" w:hAnsi="宋体" w:cs="宋体"/>
          <w:color w:val="000000"/>
          <w:spacing w:val="30"/>
          <w:szCs w:val="21"/>
        </w:rPr>
        <w:t>年</w:t>
      </w:r>
      <w:r>
        <w:rPr>
          <w:rFonts w:hint="eastAsia" w:ascii="宋体" w:hAnsi="宋体" w:cs="宋体"/>
          <w:color w:val="000000"/>
          <w:szCs w:val="21"/>
        </w:rPr>
        <w:t>12月3</w:t>
      </w:r>
      <w:r>
        <w:rPr>
          <w:rFonts w:hint="eastAsia" w:ascii="宋体" w:hAnsi="宋体" w:cs="宋体"/>
          <w:color w:val="000000"/>
          <w:spacing w:val="30"/>
          <w:szCs w:val="21"/>
        </w:rPr>
        <w:t>0</w:t>
      </w:r>
      <w:r>
        <w:rPr>
          <w:rFonts w:hint="eastAsia" w:ascii="宋体" w:hAnsi="宋体" w:cs="宋体"/>
          <w:color w:val="000000"/>
          <w:szCs w:val="21"/>
        </w:rPr>
        <w:t>日）</w:t>
      </w:r>
    </w:p>
    <w:p>
      <w:pPr>
        <w:widowControl/>
        <w:spacing w:before="89" w:line="181" w:lineRule="exact"/>
        <w:jc w:val="left"/>
        <w:rPr>
          <w:szCs w:val="21"/>
        </w:rPr>
      </w:pPr>
      <w:r>
        <w:rPr>
          <w:rFonts w:hint="eastAsia"/>
          <w:szCs w:val="21"/>
        </w:rPr>
        <w:t xml:space="preserve">               </w:t>
      </w:r>
    </w:p>
    <w:tbl>
      <w:tblPr>
        <w:tblStyle w:val="10"/>
        <w:tblW w:w="4360" w:type="dxa"/>
        <w:tblInd w:w="2268" w:type="dxa"/>
        <w:tblLayout w:type="fixed"/>
        <w:tblCellMar>
          <w:top w:w="0" w:type="dxa"/>
          <w:left w:w="108" w:type="dxa"/>
          <w:bottom w:w="0" w:type="dxa"/>
          <w:right w:w="108" w:type="dxa"/>
        </w:tblCellMar>
      </w:tblPr>
      <w:tblGrid>
        <w:gridCol w:w="660"/>
        <w:gridCol w:w="1540"/>
        <w:gridCol w:w="1080"/>
        <w:gridCol w:w="1080"/>
      </w:tblGrid>
      <w:tr>
        <w:tblPrEx>
          <w:tblLayout w:type="fixed"/>
          <w:tblCellMar>
            <w:top w:w="0" w:type="dxa"/>
            <w:left w:w="108" w:type="dxa"/>
            <w:bottom w:w="0" w:type="dxa"/>
            <w:right w:w="108" w:type="dxa"/>
          </w:tblCellMar>
        </w:tblPrEx>
        <w:trPr>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序号</w:t>
            </w:r>
          </w:p>
        </w:tc>
        <w:tc>
          <w:tcPr>
            <w:tcW w:w="154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性质分类</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人数</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占比</w:t>
            </w:r>
          </w:p>
        </w:tc>
      </w:tr>
      <w:tr>
        <w:tblPrEx>
          <w:tblLayout w:type="fixed"/>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1</w:t>
            </w:r>
          </w:p>
        </w:tc>
        <w:tc>
          <w:tcPr>
            <w:tcW w:w="1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私营企业</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269</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58.73%</w:t>
            </w:r>
          </w:p>
        </w:tc>
      </w:tr>
      <w:tr>
        <w:tblPrEx>
          <w:tblLayout w:type="fixed"/>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2</w:t>
            </w:r>
          </w:p>
        </w:tc>
        <w:tc>
          <w:tcPr>
            <w:tcW w:w="1540" w:type="dxa"/>
            <w:tcBorders>
              <w:top w:val="nil"/>
              <w:left w:val="nil"/>
              <w:bottom w:val="single" w:color="auto" w:sz="4" w:space="0"/>
              <w:right w:val="single" w:color="auto" w:sz="4" w:space="0"/>
            </w:tcBorders>
            <w:shd w:val="clear" w:color="auto" w:fill="auto"/>
            <w:vAlign w:val="center"/>
          </w:tcPr>
          <w:p>
            <w:pPr>
              <w:rPr>
                <w:rFonts w:ascii="宋体" w:hAnsi="宋体" w:cs="宋体"/>
                <w:color w:val="333333"/>
                <w:sz w:val="24"/>
              </w:rPr>
            </w:pPr>
            <w:r>
              <w:rPr>
                <w:rFonts w:hint="eastAsia"/>
                <w:color w:val="333333"/>
              </w:rPr>
              <w:t>国有企业</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112</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24.45%</w:t>
            </w:r>
          </w:p>
        </w:tc>
      </w:tr>
      <w:tr>
        <w:tblPrEx>
          <w:tblLayout w:type="fixed"/>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3</w:t>
            </w:r>
          </w:p>
        </w:tc>
        <w:tc>
          <w:tcPr>
            <w:tcW w:w="1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自主创业</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39</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8.52%</w:t>
            </w:r>
          </w:p>
        </w:tc>
      </w:tr>
      <w:tr>
        <w:tblPrEx>
          <w:tblLayout w:type="fixed"/>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4</w:t>
            </w:r>
          </w:p>
        </w:tc>
        <w:tc>
          <w:tcPr>
            <w:tcW w:w="1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部队事业单位</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26</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5.68%</w:t>
            </w:r>
          </w:p>
        </w:tc>
      </w:tr>
      <w:tr>
        <w:tblPrEx>
          <w:tblLayout w:type="fixed"/>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5</w:t>
            </w:r>
          </w:p>
        </w:tc>
        <w:tc>
          <w:tcPr>
            <w:tcW w:w="1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升学/留学</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9</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1.97%</w:t>
            </w:r>
          </w:p>
        </w:tc>
      </w:tr>
      <w:tr>
        <w:tblPrEx>
          <w:tblLayout w:type="fixed"/>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6</w:t>
            </w:r>
          </w:p>
        </w:tc>
        <w:tc>
          <w:tcPr>
            <w:tcW w:w="1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自由职业</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3</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0.66%</w:t>
            </w:r>
          </w:p>
        </w:tc>
      </w:tr>
      <w:tr>
        <w:tblPrEx>
          <w:tblLayout w:type="fixed"/>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总计</w:t>
            </w:r>
          </w:p>
        </w:tc>
        <w:tc>
          <w:tcPr>
            <w:tcW w:w="15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000000"/>
                <w:sz w:val="24"/>
              </w:rPr>
            </w:pPr>
            <w:r>
              <w:rPr>
                <w:rFonts w:hint="eastAsia"/>
                <w:b/>
                <w:color w:val="000000"/>
              </w:rPr>
              <w:t>\</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458</w:t>
            </w:r>
          </w:p>
        </w:tc>
        <w:tc>
          <w:tcPr>
            <w:tcW w:w="10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100.00%</w:t>
            </w:r>
          </w:p>
        </w:tc>
      </w:tr>
    </w:tbl>
    <w:p>
      <w:pPr>
        <w:widowControl/>
        <w:spacing w:before="142" w:line="301" w:lineRule="exact"/>
        <w:jc w:val="left"/>
        <w:rPr>
          <w:rFonts w:hint="eastAsia"/>
          <w:color w:val="000000"/>
          <w:sz w:val="24"/>
        </w:rPr>
      </w:pPr>
    </w:p>
    <w:p>
      <w:pPr>
        <w:widowControl/>
        <w:tabs>
          <w:tab w:val="left" w:pos="5159"/>
        </w:tabs>
        <w:jc w:val="left"/>
        <w:rPr>
          <w:rFonts w:hint="eastAsia"/>
          <w:color w:val="000000"/>
          <w:sz w:val="24"/>
        </w:rPr>
      </w:pPr>
      <w:r>
        <w:rPr>
          <w:rFonts w:hint="eastAsia" w:ascii="ABCDEE+å®‰ä½ﬁ"/>
          <w:color w:val="000000"/>
          <w:sz w:val="24"/>
        </w:rPr>
        <w:t xml:space="preserve">     </w:t>
      </w:r>
      <w:r>
        <w:rPr>
          <w:rFonts w:ascii="ABCDEE+å®‰ä½ﬁ" w:eastAsia="ABCDEE+å®‰ä½ﬁ"/>
          <w:color w:val="000000"/>
          <w:sz w:val="24"/>
        </w:rPr>
        <w:t>结果显示</w:t>
      </w:r>
      <w:r>
        <w:rPr>
          <w:rFonts w:hint="eastAsia" w:ascii="ABCDEE+å®‰ä½ﬁ"/>
          <w:color w:val="000000"/>
          <w:sz w:val="24"/>
        </w:rPr>
        <w:t>在</w:t>
      </w:r>
      <w:r>
        <w:rPr>
          <w:rFonts w:ascii="ABCDEE+å®‰ä½ﬁ" w:eastAsia="ABCDEE+å®‰ä½ﬁ"/>
          <w:color w:val="000000"/>
          <w:sz w:val="24"/>
        </w:rPr>
        <w:t>“</w:t>
      </w:r>
      <w:r>
        <w:rPr>
          <w:rFonts w:hint="eastAsia" w:ascii="ABCDEE+å®‰ä½ﬁ"/>
          <w:color w:val="000000"/>
          <w:sz w:val="24"/>
        </w:rPr>
        <w:t>私营</w:t>
      </w:r>
      <w:r>
        <w:rPr>
          <w:rFonts w:ascii="ABCDEE+å®‰ä½ﬁ" w:eastAsia="ABCDEE+å®‰ä½ﬁ"/>
          <w:color w:val="000000"/>
          <w:sz w:val="24"/>
        </w:rPr>
        <w:t>企业”就业</w:t>
      </w:r>
      <w:r>
        <w:rPr>
          <w:rFonts w:hint="eastAsia" w:ascii="ABCDEE+å®‰ä½ﬁ"/>
          <w:color w:val="000000"/>
          <w:sz w:val="24"/>
        </w:rPr>
        <w:t>所占</w:t>
      </w:r>
      <w:r>
        <w:rPr>
          <w:rFonts w:ascii="ABCDEE+å®‰ä½ﬁ" w:eastAsia="ABCDEE+å®‰ä½ﬁ"/>
          <w:color w:val="000000"/>
          <w:sz w:val="24"/>
        </w:rPr>
        <w:t>比例仍然最大，</w:t>
      </w:r>
      <w:r>
        <w:rPr>
          <w:rFonts w:hint="eastAsia" w:ascii="ABCDEE+å®‰ä½ﬁ"/>
          <w:color w:val="000000"/>
          <w:sz w:val="24"/>
        </w:rPr>
        <w:t>考虑到学院地处东南沿海城市福建泉州，早在古代就是出名的贸易中心，改革开放后该地区民营产业得到了巨大的推动，在地面上私营经济发展良好，企业用工量较大，待遇好，所以毕业生到私营企业就业的比例是合理的，</w:t>
      </w:r>
      <w:r>
        <w:rPr>
          <w:rFonts w:ascii="ABCDEE+å®‰ä½ﬁ" w:eastAsia="ABCDEE+å®‰ä½ﬁ"/>
          <w:color w:val="000000"/>
          <w:sz w:val="24"/>
        </w:rPr>
        <w:t>但</w:t>
      </w:r>
      <w:r>
        <w:rPr>
          <w:rFonts w:ascii="ABCDEE+å®‰ä½ﬁ" w:eastAsia="ABCDEE+å®‰ä½ﬁ"/>
          <w:color w:val="000000"/>
          <w:spacing w:val="34"/>
          <w:sz w:val="24"/>
        </w:rPr>
        <w:t>较</w:t>
      </w:r>
      <w:r>
        <w:rPr>
          <w:rFonts w:eastAsia="Times New Roman"/>
          <w:color w:val="000000"/>
          <w:sz w:val="24"/>
        </w:rPr>
        <w:t>201</w:t>
      </w:r>
      <w:r>
        <w:rPr>
          <w:rFonts w:hint="eastAsia"/>
          <w:color w:val="000000"/>
          <w:sz w:val="24"/>
        </w:rPr>
        <w:t>5</w:t>
      </w:r>
      <w:r>
        <w:rPr>
          <w:rFonts w:ascii="ABCDEE+å®‰ä½ﬁ" w:eastAsia="ABCDEE+å®‰ä½ﬁ"/>
          <w:color w:val="000000"/>
          <w:sz w:val="24"/>
        </w:rPr>
        <w:t>届有所下降，其他</w:t>
      </w:r>
      <w:r>
        <w:rPr>
          <w:rFonts w:hint="eastAsia" w:ascii="ABCDEE+å®‰ä½ﬁ" w:eastAsia="ABCDEE+å®‰ä½ﬁ"/>
          <w:color w:val="000000"/>
          <w:sz w:val="24"/>
        </w:rPr>
        <w:t>的</w:t>
      </w:r>
      <w:r>
        <w:rPr>
          <w:rFonts w:ascii="ABCDEE+å®‰ä½ﬁ" w:eastAsia="ABCDEE+å®‰ä½ﬁ"/>
          <w:color w:val="000000"/>
          <w:sz w:val="24"/>
        </w:rPr>
        <w:t>比例上升明显</w:t>
      </w:r>
      <w:r>
        <w:rPr>
          <w:rFonts w:hint="eastAsia" w:ascii="ABCDEE+å®‰ä½ﬁ"/>
          <w:color w:val="000000"/>
          <w:sz w:val="24"/>
        </w:rPr>
        <w:t>，其中国有企业突破24%稳步上升</w:t>
      </w:r>
      <w:r>
        <w:rPr>
          <w:rFonts w:ascii="ABCDEE+å®‰ä½ﬁ" w:eastAsia="ABCDEE+å®‰ä½ﬁ"/>
          <w:color w:val="000000"/>
          <w:sz w:val="24"/>
        </w:rPr>
        <w:t>。</w:t>
      </w:r>
    </w:p>
    <w:p>
      <w:pPr>
        <w:widowControl/>
        <w:tabs>
          <w:tab w:val="left" w:pos="5159"/>
        </w:tabs>
        <w:rPr>
          <w:rFonts w:hint="eastAsia" w:ascii="宋体" w:hAnsi="宋体" w:cs="宋体"/>
          <w:b/>
          <w:bCs/>
          <w:color w:val="000000"/>
          <w:sz w:val="24"/>
        </w:rPr>
      </w:pPr>
      <w:r>
        <w:rPr>
          <w:rFonts w:hint="eastAsia"/>
          <w:color w:val="000000"/>
          <w:sz w:val="24"/>
        </w:rPr>
        <w:t xml:space="preserve">         </w:t>
      </w:r>
      <w:r>
        <w:rPr>
          <w:rFonts w:hint="eastAsia" w:ascii="宋体" w:hAnsi="宋体" w:cs="宋体"/>
          <w:b/>
          <w:bCs/>
          <w:color w:val="000000"/>
          <w:sz w:val="24"/>
        </w:rPr>
        <w:t xml:space="preserve"> </w:t>
      </w:r>
    </w:p>
    <w:p>
      <w:pPr>
        <w:widowControl/>
        <w:tabs>
          <w:tab w:val="left" w:pos="5159"/>
        </w:tabs>
        <w:rPr>
          <w:rFonts w:hint="eastAsia" w:ascii="宋体" w:hAnsi="宋体" w:cs="宋体"/>
          <w:b/>
          <w:bCs/>
          <w:color w:val="000000"/>
          <w:sz w:val="24"/>
        </w:rPr>
      </w:pPr>
      <w:r>
        <w:rPr>
          <w:rFonts w:hint="eastAsia" w:ascii="宋体" w:hAnsi="宋体" w:cs="宋体"/>
          <w:b/>
          <w:bCs/>
          <w:color w:val="000000"/>
          <w:sz w:val="24"/>
        </w:rPr>
        <w:t>1.</w:t>
      </w:r>
      <w:r>
        <w:rPr>
          <w:rFonts w:hint="eastAsia" w:ascii="宋体" w:hAnsi="宋体" w:cs="宋体"/>
          <w:b/>
          <w:bCs/>
          <w:color w:val="000000"/>
          <w:spacing w:val="24"/>
          <w:sz w:val="24"/>
        </w:rPr>
        <w:t>4</w:t>
      </w:r>
      <w:r>
        <w:rPr>
          <w:rFonts w:hint="eastAsia" w:ascii="宋体" w:hAnsi="宋体" w:cs="宋体"/>
          <w:b/>
          <w:bCs/>
          <w:color w:val="000000"/>
          <w:spacing w:val="-20"/>
          <w:sz w:val="24"/>
        </w:rPr>
        <w:t xml:space="preserve"> </w:t>
      </w:r>
      <w:r>
        <w:rPr>
          <w:rFonts w:hint="eastAsia" w:ascii="宋体" w:hAnsi="宋体" w:cs="宋体"/>
          <w:b/>
          <w:bCs/>
          <w:color w:val="000000"/>
          <w:sz w:val="24"/>
        </w:rPr>
        <w:t>就业单位行业分布</w:t>
      </w:r>
    </w:p>
    <w:p>
      <w:pPr>
        <w:widowControl/>
        <w:tabs>
          <w:tab w:val="left" w:pos="5159"/>
        </w:tabs>
        <w:rPr>
          <w:rFonts w:hint="eastAsia" w:ascii="宋体" w:hAnsi="宋体" w:cs="宋体"/>
          <w:b/>
          <w:bCs/>
          <w:color w:val="000000"/>
          <w:sz w:val="24"/>
        </w:rPr>
      </w:pPr>
      <w:r>
        <w:rPr>
          <w:rFonts w:hint="eastAsia" w:ascii="宋体" w:hAnsi="宋体" w:cs="宋体"/>
          <w:b/>
          <w:bCs/>
          <w:color w:val="000000"/>
          <w:sz w:val="24"/>
        </w:rPr>
        <w:t xml:space="preserve">    </w:t>
      </w:r>
    </w:p>
    <w:p>
      <w:pPr>
        <w:widowControl/>
        <w:tabs>
          <w:tab w:val="left" w:pos="5159"/>
        </w:tabs>
        <w:rPr>
          <w:rFonts w:hint="eastAsia" w:ascii="宋体" w:hAnsi="宋体" w:cs="宋体"/>
          <w:sz w:val="24"/>
        </w:rPr>
      </w:pPr>
      <w:r>
        <w:rPr>
          <w:rFonts w:hint="eastAsia" w:ascii="宋体" w:hAnsi="宋体" w:cs="宋体"/>
          <w:b/>
          <w:bCs/>
          <w:color w:val="000000"/>
          <w:sz w:val="24"/>
        </w:rPr>
        <w:t xml:space="preserve">    </w:t>
      </w:r>
      <w:r>
        <w:rPr>
          <w:rFonts w:hint="eastAsia" w:ascii="宋体" w:hAnsi="宋体" w:cs="宋体"/>
          <w:color w:val="000000"/>
          <w:sz w:val="24"/>
        </w:rPr>
        <w:t>其中企业就业的毕业生分布在</w:t>
      </w:r>
      <w:r>
        <w:rPr>
          <w:rFonts w:hint="eastAsia"/>
          <w:color w:val="000000"/>
          <w:sz w:val="22"/>
          <w:szCs w:val="22"/>
        </w:rPr>
        <w:t>交通运输、仓储和邮政业，住宿和餐饮业，制造业，租赁和商务服务业，文化、体育和娱乐业，批发和零售业</w:t>
      </w:r>
      <w:r>
        <w:rPr>
          <w:rFonts w:hint="eastAsia" w:ascii="宋体" w:hAnsi="宋体" w:cs="宋体"/>
          <w:color w:val="000000"/>
          <w:sz w:val="24"/>
        </w:rPr>
        <w:t>等重点行业。</w:t>
      </w:r>
    </w:p>
    <w:p>
      <w:pPr>
        <w:widowControl/>
        <w:spacing w:before="120" w:line="241" w:lineRule="exact"/>
        <w:jc w:val="left"/>
        <w:rPr>
          <w:rFonts w:hint="eastAsia" w:ascii="宋体" w:hAnsi="宋体" w:cs="宋体"/>
          <w:szCs w:val="21"/>
        </w:rPr>
      </w:pPr>
      <w:r>
        <w:rPr>
          <w:rFonts w:hint="eastAsia" w:ascii="宋体" w:hAnsi="宋体" w:cs="宋体"/>
          <w:color w:val="000000"/>
          <w:spacing w:val="30"/>
          <w:sz w:val="24"/>
        </w:rPr>
        <w:t xml:space="preserve">     </w:t>
      </w:r>
      <w:r>
        <w:rPr>
          <w:rFonts w:hint="eastAsia" w:ascii="宋体" w:hAnsi="宋体" w:cs="宋体"/>
          <w:color w:val="000000"/>
          <w:spacing w:val="30"/>
          <w:szCs w:val="21"/>
        </w:rPr>
        <w:t>表</w:t>
      </w:r>
      <w:r>
        <w:rPr>
          <w:rFonts w:hint="eastAsia" w:ascii="宋体" w:hAnsi="宋体" w:cs="宋体"/>
          <w:color w:val="000000"/>
          <w:szCs w:val="21"/>
        </w:rPr>
        <w:t>1.4 2016届毕业生就业行业统计（截</w:t>
      </w:r>
      <w:r>
        <w:rPr>
          <w:rFonts w:hint="eastAsia" w:ascii="宋体" w:hAnsi="宋体" w:cs="宋体"/>
          <w:color w:val="000000"/>
          <w:spacing w:val="30"/>
          <w:szCs w:val="21"/>
        </w:rPr>
        <w:t>至</w:t>
      </w:r>
      <w:r>
        <w:rPr>
          <w:rFonts w:hint="eastAsia" w:ascii="宋体" w:hAnsi="宋体" w:cs="宋体"/>
          <w:color w:val="000000"/>
          <w:szCs w:val="21"/>
        </w:rPr>
        <w:t>2016</w:t>
      </w:r>
      <w:r>
        <w:rPr>
          <w:rFonts w:hint="eastAsia" w:ascii="宋体" w:hAnsi="宋体" w:cs="宋体"/>
          <w:color w:val="000000"/>
          <w:spacing w:val="30"/>
          <w:szCs w:val="21"/>
        </w:rPr>
        <w:t>年</w:t>
      </w:r>
      <w:r>
        <w:rPr>
          <w:rFonts w:hint="eastAsia" w:ascii="宋体" w:hAnsi="宋体" w:cs="宋体"/>
          <w:color w:val="000000"/>
          <w:szCs w:val="21"/>
        </w:rPr>
        <w:t>12月3</w:t>
      </w:r>
      <w:r>
        <w:rPr>
          <w:rFonts w:hint="eastAsia" w:ascii="宋体" w:hAnsi="宋体" w:cs="宋体"/>
          <w:color w:val="000000"/>
          <w:spacing w:val="31"/>
          <w:szCs w:val="21"/>
        </w:rPr>
        <w:t>0</w:t>
      </w:r>
      <w:r>
        <w:rPr>
          <w:rFonts w:hint="eastAsia" w:ascii="宋体" w:hAnsi="宋体" w:cs="宋体"/>
          <w:color w:val="000000"/>
          <w:szCs w:val="21"/>
        </w:rPr>
        <w:t>日）</w:t>
      </w:r>
    </w:p>
    <w:tbl>
      <w:tblPr>
        <w:tblStyle w:val="10"/>
        <w:tblW w:w="7300" w:type="dxa"/>
        <w:tblInd w:w="1008" w:type="dxa"/>
        <w:tblLayout w:type="fixed"/>
        <w:tblCellMar>
          <w:top w:w="0" w:type="dxa"/>
          <w:left w:w="108" w:type="dxa"/>
          <w:bottom w:w="0" w:type="dxa"/>
          <w:right w:w="108" w:type="dxa"/>
        </w:tblCellMar>
      </w:tblPr>
      <w:tblGrid>
        <w:gridCol w:w="1080"/>
        <w:gridCol w:w="4060"/>
        <w:gridCol w:w="1080"/>
        <w:gridCol w:w="1080"/>
      </w:tblGrid>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序号</w:t>
            </w:r>
          </w:p>
        </w:tc>
        <w:tc>
          <w:tcPr>
            <w:tcW w:w="4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行业分类</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人数</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占比</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交通运输、仓储和邮政业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131</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34.38%</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住宿和餐饮业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68</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17.85%</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3</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制造业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33</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8.66%</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4</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租赁和商务服务业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28</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7.35%</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5</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文化、体育和娱乐业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27</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7.09%</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6</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批发和零售业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25</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6.56%</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7</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农、林、牧、渔业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13</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3.41%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8</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信息传输、软件和信息技术服务业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11</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2.89%</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9</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教育</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9</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2.36%</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10</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电力、热力、燃气及水生产和供应业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9</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2.36%</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11</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建筑业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8</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2.10%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12</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居民服务、修理和其他服务业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7</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1.84%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13</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金融业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5</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1.31%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14</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卫生和社会工作</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3</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0.79%</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15</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水利、环境和公共设施管理业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3</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0.79%</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16</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采矿业</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0.26%</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总计</w:t>
            </w:r>
          </w:p>
        </w:tc>
        <w:tc>
          <w:tcPr>
            <w:tcW w:w="4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381</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100.00%</w:t>
            </w:r>
          </w:p>
        </w:tc>
      </w:tr>
    </w:tbl>
    <w:p>
      <w:pPr>
        <w:widowControl/>
        <w:spacing w:before="166" w:line="212" w:lineRule="exact"/>
        <w:jc w:val="left"/>
        <w:rPr>
          <w:sz w:val="24"/>
        </w:rPr>
      </w:pPr>
      <w:r>
        <w:rPr>
          <w:rFonts w:hint="eastAsia"/>
          <w:sz w:val="24"/>
        </w:rPr>
        <w:t xml:space="preserve">      </w:t>
      </w:r>
      <w:r>
        <w:rPr>
          <w:rFonts w:hint="eastAsia" w:ascii="宋体" w:hAnsi="宋体" w:cs="宋体"/>
          <w:color w:val="000000"/>
          <w:szCs w:val="21"/>
        </w:rPr>
        <w:t>注：表1.4统计总人数为到企业就业的毕业生人数，只包括国有企业和私营企业的就业人数。</w:t>
      </w:r>
    </w:p>
    <w:p>
      <w:pPr>
        <w:widowControl/>
        <w:spacing w:before="142" w:line="301" w:lineRule="exact"/>
        <w:rPr>
          <w:rFonts w:hint="eastAsia" w:ascii="宋体" w:hAnsi="宋体" w:cs="宋体"/>
          <w:b/>
          <w:bCs/>
          <w:sz w:val="24"/>
        </w:rPr>
      </w:pPr>
      <w:r>
        <w:rPr>
          <w:rFonts w:hint="eastAsia" w:ascii="宋体" w:hAnsi="宋体" w:cs="宋体"/>
          <w:b/>
          <w:bCs/>
          <w:color w:val="000000"/>
          <w:sz w:val="24"/>
        </w:rPr>
        <w:t>1.</w:t>
      </w:r>
      <w:r>
        <w:rPr>
          <w:rFonts w:hint="eastAsia" w:ascii="宋体" w:hAnsi="宋体" w:cs="宋体"/>
          <w:b/>
          <w:bCs/>
          <w:color w:val="000000"/>
          <w:spacing w:val="24"/>
          <w:sz w:val="24"/>
        </w:rPr>
        <w:t>5</w:t>
      </w:r>
      <w:r>
        <w:rPr>
          <w:rFonts w:hint="eastAsia" w:ascii="宋体" w:hAnsi="宋体" w:cs="宋体"/>
          <w:b/>
          <w:bCs/>
          <w:color w:val="000000"/>
          <w:spacing w:val="-20"/>
          <w:sz w:val="24"/>
        </w:rPr>
        <w:t xml:space="preserve"> </w:t>
      </w:r>
      <w:r>
        <w:rPr>
          <w:rFonts w:hint="eastAsia" w:ascii="宋体" w:hAnsi="宋体" w:cs="宋体"/>
          <w:b/>
          <w:bCs/>
          <w:color w:val="000000"/>
          <w:sz w:val="24"/>
        </w:rPr>
        <w:t>签</w:t>
      </w:r>
      <w:r>
        <w:rPr>
          <w:rFonts w:hint="eastAsia" w:ascii="宋体" w:hAnsi="宋体" w:cs="宋体"/>
          <w:b/>
          <w:bCs/>
          <w:color w:val="000000"/>
          <w:spacing w:val="38"/>
          <w:sz w:val="24"/>
        </w:rPr>
        <w:t>约</w:t>
      </w:r>
      <w:r>
        <w:rPr>
          <w:rFonts w:hint="eastAsia" w:ascii="宋体" w:hAnsi="宋体" w:cs="宋体"/>
          <w:b/>
          <w:bCs/>
          <w:color w:val="000000"/>
          <w:sz w:val="24"/>
        </w:rPr>
        <w:t>3人以上部分企业名单</w:t>
      </w:r>
    </w:p>
    <w:p>
      <w:pPr>
        <w:widowControl/>
        <w:spacing w:before="271" w:line="281" w:lineRule="exact"/>
        <w:jc w:val="left"/>
        <w:rPr>
          <w:rFonts w:hint="eastAsia" w:ascii="宋体" w:hAnsi="宋体" w:cs="宋体"/>
          <w:sz w:val="24"/>
        </w:rPr>
      </w:pPr>
      <w:r>
        <w:rPr>
          <w:rFonts w:hint="eastAsia" w:ascii="ABCDEE+å®‰ä½ﬁ"/>
          <w:color w:val="000000"/>
          <w:sz w:val="24"/>
        </w:rPr>
        <w:t xml:space="preserve">    </w:t>
      </w:r>
      <w:r>
        <w:rPr>
          <w:rFonts w:hint="eastAsia" w:ascii="宋体" w:hAnsi="宋体" w:cs="宋体"/>
          <w:color w:val="000000"/>
          <w:sz w:val="24"/>
        </w:rPr>
        <w:t>我</w:t>
      </w:r>
      <w:r>
        <w:rPr>
          <w:rFonts w:hint="eastAsia" w:ascii="宋体" w:hAnsi="宋体" w:cs="宋体"/>
          <w:color w:val="000000"/>
          <w:spacing w:val="8"/>
          <w:sz w:val="24"/>
        </w:rPr>
        <w:t>校</w:t>
      </w:r>
      <w:r>
        <w:rPr>
          <w:rFonts w:hint="eastAsia" w:ascii="宋体" w:hAnsi="宋体" w:cs="宋体"/>
          <w:color w:val="000000"/>
          <w:spacing w:val="-12"/>
          <w:sz w:val="24"/>
        </w:rPr>
        <w:t xml:space="preserve"> </w:t>
      </w:r>
      <w:r>
        <w:rPr>
          <w:rFonts w:hint="eastAsia" w:ascii="宋体" w:hAnsi="宋体" w:cs="宋体"/>
          <w:color w:val="000000"/>
          <w:sz w:val="24"/>
        </w:rPr>
        <w:t>2016</w:t>
      </w:r>
      <w:r>
        <w:rPr>
          <w:rFonts w:hint="eastAsia" w:ascii="宋体" w:hAnsi="宋体" w:cs="宋体"/>
          <w:color w:val="000000"/>
          <w:spacing w:val="-12"/>
          <w:sz w:val="24"/>
        </w:rPr>
        <w:t xml:space="preserve"> </w:t>
      </w:r>
      <w:r>
        <w:rPr>
          <w:rFonts w:hint="eastAsia" w:ascii="宋体" w:hAnsi="宋体" w:cs="宋体"/>
          <w:color w:val="000000"/>
          <w:sz w:val="24"/>
        </w:rPr>
        <w:t>届已工作的毕业生分布在全国各</w:t>
      </w:r>
      <w:r>
        <w:rPr>
          <w:rFonts w:hint="eastAsia" w:ascii="宋体" w:hAnsi="宋体" w:cs="宋体"/>
          <w:color w:val="000000"/>
          <w:spacing w:val="7"/>
          <w:sz w:val="24"/>
        </w:rPr>
        <w:t>地</w:t>
      </w:r>
      <w:r>
        <w:rPr>
          <w:rFonts w:hint="eastAsia" w:ascii="宋体" w:hAnsi="宋体" w:cs="宋体"/>
          <w:color w:val="000000"/>
          <w:sz w:val="24"/>
        </w:rPr>
        <w:t>近95余家用人单位，其中部分重点企业名单如下：</w:t>
      </w:r>
    </w:p>
    <w:p>
      <w:pPr>
        <w:widowControl/>
        <w:spacing w:before="161" w:line="241" w:lineRule="exact"/>
        <w:jc w:val="left"/>
        <w:rPr>
          <w:rFonts w:hint="eastAsia" w:ascii="宋体" w:hAnsi="宋体" w:cs="宋体"/>
          <w:sz w:val="24"/>
        </w:rPr>
      </w:pPr>
      <w:r>
        <w:rPr>
          <w:rFonts w:hint="eastAsia" w:ascii="宋体" w:hAnsi="宋体" w:cs="宋体"/>
          <w:color w:val="000000"/>
          <w:spacing w:val="30"/>
          <w:sz w:val="24"/>
        </w:rPr>
        <w:t xml:space="preserve">    </w:t>
      </w:r>
      <w:r>
        <w:rPr>
          <w:rFonts w:hint="eastAsia" w:ascii="宋体" w:hAnsi="宋体" w:cs="宋体"/>
          <w:color w:val="000000"/>
          <w:spacing w:val="30"/>
          <w:szCs w:val="21"/>
        </w:rPr>
        <w:t>表</w:t>
      </w:r>
      <w:r>
        <w:rPr>
          <w:rFonts w:hint="eastAsia" w:ascii="宋体" w:hAnsi="宋体" w:cs="宋体"/>
          <w:color w:val="000000"/>
          <w:szCs w:val="21"/>
        </w:rPr>
        <w:t>1.</w:t>
      </w:r>
      <w:r>
        <w:rPr>
          <w:rFonts w:hint="eastAsia" w:ascii="宋体" w:hAnsi="宋体" w:cs="宋体"/>
          <w:color w:val="000000"/>
          <w:spacing w:val="10"/>
          <w:szCs w:val="21"/>
        </w:rPr>
        <w:t>5</w:t>
      </w:r>
      <w:r>
        <w:rPr>
          <w:rFonts w:hint="eastAsia" w:ascii="宋体" w:hAnsi="宋体" w:cs="宋体"/>
          <w:color w:val="000000"/>
          <w:szCs w:val="21"/>
        </w:rPr>
        <w:t xml:space="preserve"> 2016届毕业生签</w:t>
      </w:r>
      <w:r>
        <w:rPr>
          <w:rFonts w:hint="eastAsia" w:ascii="宋体" w:hAnsi="宋体" w:cs="宋体"/>
          <w:color w:val="000000"/>
          <w:spacing w:val="30"/>
          <w:szCs w:val="21"/>
        </w:rPr>
        <w:t>约</w:t>
      </w:r>
      <w:r>
        <w:rPr>
          <w:rFonts w:hint="eastAsia" w:ascii="宋体" w:hAnsi="宋体" w:cs="宋体"/>
          <w:color w:val="000000"/>
          <w:szCs w:val="21"/>
        </w:rPr>
        <w:t>企业部分名单（截</w:t>
      </w:r>
      <w:r>
        <w:rPr>
          <w:rFonts w:hint="eastAsia" w:ascii="宋体" w:hAnsi="宋体" w:cs="宋体"/>
          <w:color w:val="000000"/>
          <w:spacing w:val="30"/>
          <w:szCs w:val="21"/>
        </w:rPr>
        <w:t>至</w:t>
      </w:r>
      <w:r>
        <w:rPr>
          <w:rFonts w:hint="eastAsia" w:ascii="宋体" w:hAnsi="宋体" w:cs="宋体"/>
          <w:color w:val="000000"/>
          <w:szCs w:val="21"/>
        </w:rPr>
        <w:t>2016</w:t>
      </w:r>
      <w:r>
        <w:rPr>
          <w:rFonts w:hint="eastAsia" w:ascii="宋体" w:hAnsi="宋体" w:cs="宋体"/>
          <w:color w:val="000000"/>
          <w:spacing w:val="30"/>
          <w:szCs w:val="21"/>
        </w:rPr>
        <w:t>年</w:t>
      </w:r>
      <w:r>
        <w:rPr>
          <w:rFonts w:hint="eastAsia" w:ascii="宋体" w:hAnsi="宋体" w:cs="宋体"/>
          <w:color w:val="000000"/>
          <w:szCs w:val="21"/>
        </w:rPr>
        <w:t>12月3</w:t>
      </w:r>
      <w:r>
        <w:rPr>
          <w:rFonts w:hint="eastAsia" w:ascii="宋体" w:hAnsi="宋体" w:cs="宋体"/>
          <w:color w:val="000000"/>
          <w:spacing w:val="30"/>
          <w:szCs w:val="21"/>
        </w:rPr>
        <w:t>0</w:t>
      </w:r>
      <w:r>
        <w:rPr>
          <w:rFonts w:hint="eastAsia" w:ascii="宋体" w:hAnsi="宋体" w:cs="宋体"/>
          <w:color w:val="000000"/>
          <w:szCs w:val="21"/>
        </w:rPr>
        <w:t>日）</w:t>
      </w:r>
    </w:p>
    <w:tbl>
      <w:tblPr>
        <w:tblStyle w:val="10"/>
        <w:tblW w:w="6540" w:type="dxa"/>
        <w:tblInd w:w="828" w:type="dxa"/>
        <w:tblLayout w:type="fixed"/>
        <w:tblCellMar>
          <w:top w:w="0" w:type="dxa"/>
          <w:left w:w="108" w:type="dxa"/>
          <w:bottom w:w="0" w:type="dxa"/>
          <w:right w:w="108" w:type="dxa"/>
        </w:tblCellMar>
      </w:tblPr>
      <w:tblGrid>
        <w:gridCol w:w="6540"/>
      </w:tblGrid>
      <w:tr>
        <w:tblPrEx>
          <w:tblLayout w:type="fixed"/>
          <w:tblCellMar>
            <w:top w:w="0" w:type="dxa"/>
            <w:left w:w="108" w:type="dxa"/>
            <w:bottom w:w="0" w:type="dxa"/>
            <w:right w:w="108" w:type="dxa"/>
          </w:tblCellMar>
        </w:tblPrEx>
        <w:trPr>
          <w:trHeight w:val="375" w:hRule="atLeast"/>
        </w:trPr>
        <w:tc>
          <w:tcPr>
            <w:tcW w:w="6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sz w:val="28"/>
                <w:szCs w:val="28"/>
              </w:rPr>
              <w:t xml:space="preserve">           企业名称</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八马茶业股份有限公司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德邦物流有限公司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泛亚信息技术（福建）有限公司泉州分公司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福大自动化科技有限公司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福建大有荣亨金融服务有限公司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福建鼎盈投资有限公司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福建冠达瑞丰投资管理有限公司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福建恒利集团</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福建金丘地产有限公司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福建联德企业有限公司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福建猛狮新能源科技有限公司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福建省大丰收餐饮有限公司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福建省亿海汽车贸易有限公司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福建新奇特车业服务有限公司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福建中策光电有限公司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金冠（中国）食品有限公司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晋江荣誉大酒店</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鲁能集团福州分公司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绿岛国际酒店</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泉州海盈船务有限公司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泉州建明国际酒店</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泉州酒店</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泉州联创厨卫有限公司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泉州浦西万达广场投资有限公司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 xml:space="preserve">泉州日产汽车有限公司 </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泉州日源燃气公司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泉州如是房地产经纪有限公司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泉州市双塔汽车零件有限公司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泉州水水葡京食品有限公司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泉州外轮代理有限公司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赛琪体育用品有限公司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厦门大友富置业顾问有限公司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厦门泛海国际船舶管理有限公司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厦门华洋海事中心</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厦门景洋船舶管理有限公司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厦门空港佰翔花园酒店有限公司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厦门荣航船务有限公司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厦门兴诺信船务有限公司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厦门永芯电子科技有限公司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上海一嗨汽车租赁有限公司广州分公司</w:t>
            </w:r>
          </w:p>
        </w:tc>
      </w:tr>
      <w:tr>
        <w:tblPrEx>
          <w:tblLayout w:type="fixed"/>
          <w:tblCellMar>
            <w:top w:w="0" w:type="dxa"/>
            <w:left w:w="108" w:type="dxa"/>
            <w:bottom w:w="0" w:type="dxa"/>
            <w:right w:w="108" w:type="dxa"/>
          </w:tblCellMar>
        </w:tblPrEx>
        <w:trPr>
          <w:trHeight w:val="40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32"/>
                <w:szCs w:val="32"/>
              </w:rPr>
            </w:pPr>
            <w:r>
              <w:rPr>
                <w:rFonts w:hint="eastAsia"/>
                <w:color w:val="000000"/>
                <w:sz w:val="32"/>
                <w:szCs w:val="32"/>
              </w:rPr>
              <w:t>上海育海航运公司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上海震旦办公自动化销售有限公司厦门分公司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上海中船海员管理有限公司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深圳市中安信业创业投资有限公司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石狮vivo贸易有限公司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石狮联通公司</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石狮明昇铂尔曼酒店</w:t>
            </w:r>
          </w:p>
        </w:tc>
      </w:tr>
      <w:tr>
        <w:tblPrEx>
          <w:tblLayout w:type="fixed"/>
          <w:tblCellMar>
            <w:top w:w="0" w:type="dxa"/>
            <w:left w:w="108" w:type="dxa"/>
            <w:bottom w:w="0" w:type="dxa"/>
            <w:right w:w="108" w:type="dxa"/>
          </w:tblCellMar>
        </w:tblPrEx>
        <w:trPr>
          <w:trHeight w:val="375" w:hRule="atLeast"/>
        </w:trPr>
        <w:tc>
          <w:tcPr>
            <w:tcW w:w="654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石狮永辉超市</w:t>
            </w:r>
          </w:p>
        </w:tc>
      </w:tr>
    </w:tbl>
    <w:p>
      <w:pPr>
        <w:widowControl/>
        <w:jc w:val="left"/>
        <w:rPr>
          <w:rFonts w:hint="eastAsia"/>
          <w:sz w:val="24"/>
        </w:rPr>
      </w:pPr>
      <w:bookmarkStart w:id="0" w:name="bm4"/>
      <w:bookmarkEnd w:id="0"/>
    </w:p>
    <w:p>
      <w:pPr>
        <w:widowControl/>
        <w:jc w:val="left"/>
        <w:rPr>
          <w:rFonts w:hint="eastAsia" w:ascii="宋体" w:hAnsi="宋体" w:cs="宋体"/>
          <w:sz w:val="24"/>
        </w:rPr>
      </w:pPr>
      <w:r>
        <w:rPr>
          <w:rFonts w:hint="eastAsia" w:ascii="宋体" w:hAnsi="宋体" w:cs="宋体"/>
          <w:b/>
          <w:bCs/>
          <w:color w:val="000000"/>
          <w:sz w:val="24"/>
        </w:rPr>
        <w:t>1.</w:t>
      </w:r>
      <w:r>
        <w:rPr>
          <w:rFonts w:hint="eastAsia" w:ascii="宋体" w:hAnsi="宋体" w:cs="宋体"/>
          <w:b/>
          <w:bCs/>
          <w:color w:val="000000"/>
          <w:spacing w:val="24"/>
          <w:sz w:val="24"/>
        </w:rPr>
        <w:t>6</w:t>
      </w:r>
      <w:r>
        <w:rPr>
          <w:rFonts w:hint="eastAsia" w:ascii="宋体" w:hAnsi="宋体" w:cs="宋体"/>
          <w:b/>
          <w:bCs/>
          <w:color w:val="000000"/>
          <w:spacing w:val="-20"/>
          <w:sz w:val="24"/>
        </w:rPr>
        <w:t xml:space="preserve"> </w:t>
      </w:r>
      <w:r>
        <w:rPr>
          <w:rFonts w:hint="eastAsia" w:ascii="宋体" w:hAnsi="宋体" w:cs="宋体"/>
          <w:b/>
          <w:bCs/>
          <w:color w:val="000000"/>
          <w:sz w:val="24"/>
        </w:rPr>
        <w:t>自主创业统计</w:t>
      </w:r>
    </w:p>
    <w:p>
      <w:pPr>
        <w:widowControl/>
        <w:spacing w:before="274" w:line="281" w:lineRule="exact"/>
        <w:jc w:val="left"/>
        <w:rPr>
          <w:rFonts w:hint="eastAsia" w:ascii="宋体" w:hAnsi="宋体" w:cs="宋体"/>
          <w:color w:val="000000"/>
          <w:sz w:val="24"/>
        </w:rPr>
      </w:pPr>
      <w:r>
        <w:rPr>
          <w:rFonts w:hint="eastAsia" w:ascii="宋体" w:hAnsi="宋体" w:cs="宋体"/>
          <w:color w:val="000000"/>
          <w:sz w:val="24"/>
        </w:rPr>
        <w:t xml:space="preserve">    在国家鼓励大学生创业的政策引导下，我</w:t>
      </w:r>
      <w:r>
        <w:rPr>
          <w:rFonts w:hint="eastAsia" w:ascii="宋体" w:hAnsi="宋体" w:cs="宋体"/>
          <w:color w:val="000000"/>
          <w:spacing w:val="46"/>
          <w:sz w:val="24"/>
        </w:rPr>
        <w:t>校</w:t>
      </w:r>
      <w:r>
        <w:rPr>
          <w:rFonts w:hint="eastAsia" w:ascii="宋体" w:hAnsi="宋体" w:cs="宋体"/>
          <w:color w:val="000000"/>
          <w:sz w:val="24"/>
        </w:rPr>
        <w:t>2016届毕业生创业人数增幅较大，已</w:t>
      </w:r>
      <w:r>
        <w:rPr>
          <w:rFonts w:hint="eastAsia" w:ascii="宋体" w:hAnsi="宋体" w:cs="宋体"/>
          <w:color w:val="000000"/>
          <w:spacing w:val="34"/>
          <w:sz w:val="24"/>
        </w:rPr>
        <w:t>从</w:t>
      </w:r>
      <w:r>
        <w:rPr>
          <w:rFonts w:hint="eastAsia" w:ascii="宋体" w:hAnsi="宋体" w:cs="宋体"/>
          <w:color w:val="000000"/>
          <w:sz w:val="24"/>
        </w:rPr>
        <w:t>2015届</w:t>
      </w:r>
      <w:r>
        <w:rPr>
          <w:rFonts w:hint="eastAsia" w:ascii="宋体" w:hAnsi="宋体" w:cs="宋体"/>
          <w:color w:val="000000"/>
          <w:spacing w:val="33"/>
          <w:sz w:val="24"/>
        </w:rPr>
        <w:t>的</w:t>
      </w:r>
      <w:r>
        <w:rPr>
          <w:rFonts w:hint="eastAsia" w:ascii="宋体" w:hAnsi="宋体" w:cs="宋体"/>
          <w:color w:val="000000"/>
          <w:sz w:val="24"/>
        </w:rPr>
        <w:t>22人上升至今年39人，创业行业主要涉电子商务、文化创意设计、物流快递、地方小吃等。</w:t>
      </w:r>
    </w:p>
    <w:p>
      <w:pPr>
        <w:widowControl/>
        <w:spacing w:before="151" w:line="241" w:lineRule="exact"/>
        <w:jc w:val="left"/>
        <w:rPr>
          <w:rFonts w:hint="eastAsia" w:ascii="宋体" w:hAnsi="宋体" w:cs="宋体"/>
          <w:sz w:val="24"/>
        </w:rPr>
      </w:pPr>
      <w:r>
        <w:rPr>
          <w:rFonts w:hint="eastAsia" w:ascii="宋体" w:hAnsi="宋体" w:cs="宋体"/>
          <w:color w:val="000000"/>
          <w:spacing w:val="31"/>
          <w:sz w:val="24"/>
        </w:rPr>
        <w:t xml:space="preserve">     </w:t>
      </w:r>
      <w:r>
        <w:rPr>
          <w:rFonts w:hint="eastAsia" w:ascii="宋体" w:hAnsi="宋体" w:cs="宋体"/>
          <w:color w:val="000000"/>
          <w:spacing w:val="31"/>
          <w:szCs w:val="21"/>
        </w:rPr>
        <w:t>表</w:t>
      </w:r>
      <w:r>
        <w:rPr>
          <w:rFonts w:hint="eastAsia" w:ascii="宋体" w:hAnsi="宋体" w:cs="宋体"/>
          <w:color w:val="000000"/>
          <w:szCs w:val="21"/>
        </w:rPr>
        <w:t>1.6  2016届毕业生创业人数统计统计时间截</w:t>
      </w:r>
      <w:r>
        <w:rPr>
          <w:rFonts w:hint="eastAsia" w:ascii="宋体" w:hAnsi="宋体" w:cs="宋体"/>
          <w:color w:val="000000"/>
          <w:spacing w:val="32"/>
          <w:szCs w:val="21"/>
        </w:rPr>
        <w:t>至</w:t>
      </w:r>
      <w:r>
        <w:rPr>
          <w:rFonts w:hint="eastAsia" w:ascii="宋体" w:hAnsi="宋体" w:cs="宋体"/>
          <w:color w:val="000000"/>
          <w:szCs w:val="21"/>
        </w:rPr>
        <w:t>2016</w:t>
      </w:r>
      <w:r>
        <w:rPr>
          <w:rFonts w:hint="eastAsia" w:ascii="宋体" w:hAnsi="宋体" w:cs="宋体"/>
          <w:color w:val="000000"/>
          <w:spacing w:val="31"/>
          <w:szCs w:val="21"/>
        </w:rPr>
        <w:t>年</w:t>
      </w:r>
      <w:r>
        <w:rPr>
          <w:rFonts w:hint="eastAsia" w:ascii="宋体" w:hAnsi="宋体" w:cs="宋体"/>
          <w:color w:val="000000"/>
          <w:szCs w:val="21"/>
        </w:rPr>
        <w:t>12月3</w:t>
      </w:r>
      <w:r>
        <w:rPr>
          <w:rFonts w:hint="eastAsia" w:ascii="宋体" w:hAnsi="宋体" w:cs="宋体"/>
          <w:color w:val="000000"/>
          <w:spacing w:val="30"/>
          <w:szCs w:val="21"/>
        </w:rPr>
        <w:t>0</w:t>
      </w:r>
      <w:r>
        <w:rPr>
          <w:rFonts w:hint="eastAsia" w:ascii="宋体" w:hAnsi="宋体" w:cs="宋体"/>
          <w:color w:val="000000"/>
          <w:szCs w:val="21"/>
        </w:rPr>
        <w:t>日）</w:t>
      </w:r>
    </w:p>
    <w:tbl>
      <w:tblPr>
        <w:tblStyle w:val="10"/>
        <w:tblpPr w:leftFromText="180" w:rightFromText="180" w:vertAnchor="text" w:horzAnchor="page" w:tblpX="2295" w:tblpY="190"/>
        <w:tblOverlap w:val="never"/>
        <w:tblW w:w="6515" w:type="dxa"/>
        <w:tblInd w:w="-5" w:type="dxa"/>
        <w:tblLayout w:type="fixed"/>
        <w:tblCellMar>
          <w:top w:w="0" w:type="dxa"/>
          <w:left w:w="0" w:type="dxa"/>
          <w:bottom w:w="0" w:type="dxa"/>
          <w:right w:w="0" w:type="dxa"/>
        </w:tblCellMar>
      </w:tblPr>
      <w:tblGrid>
        <w:gridCol w:w="2080"/>
        <w:gridCol w:w="1580"/>
        <w:gridCol w:w="1580"/>
        <w:gridCol w:w="1275"/>
      </w:tblGrid>
      <w:tr>
        <w:tblPrEx>
          <w:tblLayout w:type="fixed"/>
          <w:tblCellMar>
            <w:top w:w="0" w:type="dxa"/>
            <w:left w:w="0" w:type="dxa"/>
            <w:bottom w:w="0" w:type="dxa"/>
            <w:right w:w="0" w:type="dxa"/>
          </w:tblCellMar>
        </w:tblPrEx>
        <w:trPr>
          <w:trHeight w:val="270" w:hRule="atLeast"/>
        </w:trPr>
        <w:tc>
          <w:tcPr>
            <w:tcW w:w="2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专业</w:t>
            </w:r>
          </w:p>
        </w:tc>
        <w:tc>
          <w:tcPr>
            <w:tcW w:w="15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16届创业人数</w:t>
            </w:r>
          </w:p>
        </w:tc>
        <w:tc>
          <w:tcPr>
            <w:tcW w:w="15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15届创业人数</w:t>
            </w:r>
          </w:p>
        </w:tc>
        <w:tc>
          <w:tcPr>
            <w:tcW w:w="12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同比增长数</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船舶工程技术</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国际航运业务管理</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4</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航海技术</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13</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3</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酒店管理</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航空服务</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3</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3</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空中乘务</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轮机工程</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8</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r>
      <w:tr>
        <w:tblPrEx>
          <w:tblLayout w:type="fixed"/>
          <w:tblCellMar>
            <w:top w:w="0" w:type="dxa"/>
            <w:left w:w="0" w:type="dxa"/>
            <w:bottom w:w="0" w:type="dxa"/>
            <w:right w:w="0" w:type="dxa"/>
          </w:tblCellMar>
        </w:tblPrEx>
        <w:trPr>
          <w:trHeight w:val="285" w:hRule="atLeast"/>
        </w:trPr>
        <w:tc>
          <w:tcPr>
            <w:tcW w:w="208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汽车检测与维修</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c>
          <w:tcPr>
            <w:tcW w:w="15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r>
      <w:tr>
        <w:tblPrEx>
          <w:tblLayout w:type="fixed"/>
          <w:tblCellMar>
            <w:top w:w="0" w:type="dxa"/>
            <w:left w:w="0" w:type="dxa"/>
            <w:bottom w:w="0" w:type="dxa"/>
            <w:right w:w="0" w:type="dxa"/>
          </w:tblCellMar>
        </w:tblPrEx>
        <w:trPr>
          <w:trHeight w:val="285" w:hRule="atLeast"/>
        </w:trPr>
        <w:tc>
          <w:tcPr>
            <w:tcW w:w="2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总计</w:t>
            </w:r>
          </w:p>
        </w:tc>
        <w:tc>
          <w:tcPr>
            <w:tcW w:w="15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39</w:t>
            </w:r>
          </w:p>
        </w:tc>
        <w:tc>
          <w:tcPr>
            <w:tcW w:w="158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22</w:t>
            </w:r>
          </w:p>
        </w:tc>
        <w:tc>
          <w:tcPr>
            <w:tcW w:w="12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17</w:t>
            </w:r>
          </w:p>
        </w:tc>
      </w:tr>
    </w:tbl>
    <w:p>
      <w:pPr>
        <w:widowControl/>
        <w:spacing w:before="31" w:line="241" w:lineRule="exact"/>
        <w:jc w:val="left"/>
        <w:rPr>
          <w:rFonts w:hint="eastAsia" w:ascii="宋体" w:hAnsi="宋体" w:cs="宋体"/>
          <w:sz w:val="24"/>
        </w:rPr>
      </w:pPr>
      <w:r>
        <w:rPr>
          <w:rFonts w:hint="eastAsia" w:ascii="宋体" w:hAnsi="宋体" w:cs="宋体"/>
          <w:sz w:val="24"/>
        </w:rPr>
        <w:cr/>
      </w:r>
    </w:p>
    <w:p>
      <w:pPr>
        <w:widowControl/>
        <w:spacing w:before="142" w:line="301" w:lineRule="exact"/>
        <w:ind w:left="1798" w:firstLine="1798"/>
        <w:jc w:val="left"/>
        <w:rPr>
          <w:rFonts w:hint="eastAsia" w:ascii="宋体" w:hAnsi="宋体" w:cs="宋体"/>
          <w:sz w:val="24"/>
        </w:rPr>
      </w:pPr>
    </w:p>
    <w:p>
      <w:pPr>
        <w:widowControl/>
        <w:spacing w:before="142" w:line="301" w:lineRule="exact"/>
        <w:ind w:left="1798" w:firstLine="1798"/>
        <w:jc w:val="left"/>
        <w:rPr>
          <w:rFonts w:hint="eastAsia" w:ascii="宋体" w:hAnsi="宋体" w:cs="宋体"/>
          <w:sz w:val="24"/>
        </w:rPr>
      </w:pPr>
    </w:p>
    <w:p>
      <w:pPr>
        <w:widowControl/>
        <w:spacing w:before="142" w:line="301" w:lineRule="exact"/>
        <w:ind w:left="1798" w:firstLine="1798"/>
        <w:jc w:val="left"/>
        <w:rPr>
          <w:rFonts w:hint="eastAsia" w:ascii="宋体" w:hAnsi="宋体" w:cs="宋体"/>
          <w:sz w:val="24"/>
        </w:rPr>
      </w:pPr>
      <w:r>
        <w:rPr>
          <w:rFonts w:hint="eastAsia" w:ascii="宋体" w:hAnsi="宋体" w:cs="宋体"/>
          <w:sz w:val="24"/>
        </w:rPr>
        <w:cr/>
      </w:r>
    </w:p>
    <w:p>
      <w:pPr>
        <w:widowControl/>
        <w:spacing w:before="142" w:line="301" w:lineRule="exact"/>
        <w:jc w:val="left"/>
        <w:rPr>
          <w:rFonts w:hint="eastAsia" w:ascii="宋体" w:hAnsi="宋体" w:cs="宋体"/>
          <w:sz w:val="24"/>
        </w:rPr>
      </w:pPr>
      <w:r>
        <w:rPr>
          <w:rFonts w:hint="eastAsia" w:ascii="宋体" w:hAnsi="宋体" w:cs="宋体"/>
          <w:sz w:val="24"/>
        </w:rPr>
        <w:t xml:space="preserve">   </w:t>
      </w:r>
    </w:p>
    <w:p>
      <w:pPr>
        <w:widowControl/>
        <w:spacing w:before="142" w:line="301" w:lineRule="exact"/>
        <w:jc w:val="left"/>
        <w:rPr>
          <w:rFonts w:hint="eastAsia" w:ascii="宋体" w:hAnsi="宋体" w:cs="宋体"/>
          <w:sz w:val="24"/>
        </w:rPr>
      </w:pPr>
    </w:p>
    <w:p>
      <w:pPr>
        <w:widowControl/>
        <w:spacing w:before="142" w:line="301" w:lineRule="exact"/>
        <w:jc w:val="left"/>
        <w:rPr>
          <w:rFonts w:hint="eastAsia" w:ascii="宋体" w:hAnsi="宋体" w:cs="宋体"/>
          <w:sz w:val="24"/>
        </w:rPr>
      </w:pPr>
      <w:r>
        <w:rPr>
          <w:rFonts w:hint="eastAsia" w:ascii="宋体" w:hAnsi="宋体" w:cs="宋体"/>
          <w:sz w:val="24"/>
        </w:rPr>
        <w:t xml:space="preserve">   </w:t>
      </w:r>
    </w:p>
    <w:p>
      <w:pPr>
        <w:widowControl/>
        <w:spacing w:before="142" w:line="301" w:lineRule="exact"/>
        <w:jc w:val="left"/>
        <w:rPr>
          <w:rFonts w:hint="eastAsia" w:ascii="宋体" w:hAnsi="宋体" w:cs="宋体"/>
          <w:sz w:val="24"/>
        </w:rPr>
      </w:pPr>
    </w:p>
    <w:p>
      <w:pPr>
        <w:widowControl/>
        <w:spacing w:before="142" w:line="301" w:lineRule="exact"/>
        <w:jc w:val="left"/>
        <w:rPr>
          <w:rFonts w:hint="eastAsia" w:ascii="宋体" w:hAnsi="宋体" w:cs="宋体"/>
          <w:sz w:val="24"/>
        </w:rPr>
      </w:pPr>
    </w:p>
    <w:p>
      <w:pPr>
        <w:widowControl/>
        <w:spacing w:before="142" w:line="301" w:lineRule="exact"/>
        <w:jc w:val="left"/>
        <w:rPr>
          <w:rFonts w:hint="eastAsia"/>
          <w:sz w:val="24"/>
        </w:rPr>
      </w:pPr>
      <w:r>
        <w:rPr>
          <w:rFonts w:hint="eastAsia" w:ascii="宋体" w:hAnsi="宋体" w:cs="宋体"/>
          <w:sz w:val="24"/>
        </w:rPr>
        <w:t xml:space="preserve">    受航运经济不景气影响，航海类专业（主要包括航海技术和轮机工程技术）学生选择从事航运事业的数量逐年下降，转而从事其他行业，其中自主创业人数也明显增加。同时，在全民创业的风潮和国家政策支持下，越来越多学生选择自主创业这条就业之路。 </w:t>
      </w:r>
      <w:r>
        <w:rPr>
          <w:rFonts w:hint="eastAsia"/>
          <w:sz w:val="24"/>
        </w:rPr>
        <w:t xml:space="preserve">          </w:t>
      </w:r>
    </w:p>
    <w:p>
      <w:pPr>
        <w:widowControl/>
        <w:spacing w:before="142" w:line="301" w:lineRule="exact"/>
        <w:jc w:val="left"/>
        <w:rPr>
          <w:rFonts w:hint="eastAsia"/>
          <w:sz w:val="24"/>
        </w:rPr>
      </w:pPr>
      <w:r>
        <w:rPr>
          <w:rFonts w:hint="eastAsia"/>
          <w:sz w:val="24"/>
        </w:rPr>
        <w:t xml:space="preserve">   </w:t>
      </w:r>
    </w:p>
    <w:p>
      <w:pPr>
        <w:widowControl/>
        <w:spacing w:before="142" w:line="301" w:lineRule="exact"/>
        <w:jc w:val="left"/>
        <w:rPr>
          <w:rFonts w:hint="eastAsia" w:ascii="宋体" w:hAnsi="宋体" w:cs="宋体"/>
          <w:b/>
          <w:bCs/>
          <w:color w:val="000000"/>
          <w:sz w:val="24"/>
        </w:rPr>
      </w:pPr>
      <w:r>
        <w:rPr>
          <w:rFonts w:hint="eastAsia" w:ascii="宋体" w:hAnsi="宋体" w:cs="宋体"/>
          <w:b/>
          <w:bCs/>
          <w:color w:val="000000"/>
          <w:sz w:val="24"/>
        </w:rPr>
        <w:t>1.</w:t>
      </w:r>
      <w:r>
        <w:rPr>
          <w:rFonts w:hint="eastAsia" w:ascii="宋体" w:hAnsi="宋体" w:cs="宋体"/>
          <w:b/>
          <w:bCs/>
          <w:color w:val="000000"/>
          <w:spacing w:val="24"/>
          <w:sz w:val="24"/>
        </w:rPr>
        <w:t>7</w:t>
      </w:r>
      <w:r>
        <w:rPr>
          <w:rFonts w:hint="eastAsia" w:ascii="宋体" w:hAnsi="宋体" w:cs="宋体"/>
          <w:b/>
          <w:bCs/>
          <w:color w:val="000000"/>
          <w:spacing w:val="-20"/>
          <w:sz w:val="24"/>
        </w:rPr>
        <w:t xml:space="preserve"> 毕业生</w:t>
      </w:r>
      <w:r>
        <w:rPr>
          <w:rFonts w:hint="eastAsia" w:ascii="宋体" w:hAnsi="宋体" w:cs="宋体"/>
          <w:b/>
          <w:bCs/>
          <w:color w:val="000000"/>
          <w:sz w:val="24"/>
        </w:rPr>
        <w:t>分专业就业率统计</w:t>
      </w:r>
    </w:p>
    <w:p>
      <w:pPr>
        <w:widowControl/>
        <w:spacing w:before="7" w:line="241" w:lineRule="exact"/>
        <w:jc w:val="left"/>
        <w:rPr>
          <w:rFonts w:hint="eastAsia" w:ascii="宋体" w:hAnsi="宋体" w:cs="宋体"/>
          <w:sz w:val="24"/>
        </w:rPr>
      </w:pPr>
      <w:r>
        <w:rPr>
          <w:rFonts w:hint="eastAsia" w:ascii="宋体" w:hAnsi="宋体" w:cs="宋体"/>
          <w:sz w:val="24"/>
        </w:rPr>
        <w:t xml:space="preserve"> </w:t>
      </w:r>
    </w:p>
    <w:p>
      <w:pPr>
        <w:widowControl/>
        <w:spacing w:before="7" w:line="241" w:lineRule="exact"/>
        <w:jc w:val="left"/>
        <w:rPr>
          <w:rFonts w:hint="eastAsia" w:ascii="宋体" w:hAnsi="宋体" w:cs="宋体"/>
          <w:sz w:val="24"/>
        </w:rPr>
      </w:pPr>
      <w:r>
        <w:rPr>
          <w:rFonts w:hint="eastAsia" w:ascii="宋体" w:hAnsi="宋体" w:cs="宋体"/>
          <w:sz w:val="24"/>
        </w:rPr>
        <w:t xml:space="preserve">    在分专业进行就业率统计中，各专业就业率相差不多，其中以船舶工程技术和轮机工程技术最高，几乎都达到全部就业。具体如下：</w:t>
      </w:r>
    </w:p>
    <w:p>
      <w:pPr>
        <w:widowControl/>
        <w:spacing w:before="120" w:line="241" w:lineRule="exact"/>
        <w:jc w:val="left"/>
        <w:rPr>
          <w:rFonts w:ascii="ABCDEE+å®‰ä½ﬁ" w:eastAsia="ABCDEE+å®‰ä½ﬁ"/>
          <w:color w:val="000000"/>
          <w:szCs w:val="21"/>
        </w:rPr>
      </w:pPr>
      <w:r>
        <w:rPr>
          <w:rFonts w:hint="eastAsia" w:ascii="宋体" w:hAnsi="宋体" w:cs="宋体"/>
          <w:color w:val="000000"/>
          <w:spacing w:val="28"/>
          <w:sz w:val="24"/>
        </w:rPr>
        <w:t xml:space="preserve">     </w:t>
      </w:r>
      <w:r>
        <w:rPr>
          <w:rFonts w:hint="eastAsia" w:ascii="宋体" w:hAnsi="宋体" w:cs="宋体"/>
          <w:color w:val="000000"/>
          <w:spacing w:val="28"/>
          <w:szCs w:val="21"/>
        </w:rPr>
        <w:t>表</w:t>
      </w:r>
      <w:r>
        <w:rPr>
          <w:rFonts w:hint="eastAsia" w:ascii="宋体" w:hAnsi="宋体" w:cs="宋体"/>
          <w:color w:val="000000"/>
          <w:szCs w:val="21"/>
        </w:rPr>
        <w:t>1.</w:t>
      </w:r>
      <w:r>
        <w:rPr>
          <w:rFonts w:hint="eastAsia" w:ascii="宋体" w:hAnsi="宋体" w:cs="宋体"/>
          <w:color w:val="000000"/>
          <w:spacing w:val="10"/>
          <w:szCs w:val="21"/>
        </w:rPr>
        <w:t xml:space="preserve">7 </w:t>
      </w:r>
      <w:r>
        <w:rPr>
          <w:rFonts w:hint="eastAsia" w:ascii="宋体" w:hAnsi="宋体" w:cs="宋体"/>
          <w:color w:val="000000"/>
          <w:szCs w:val="21"/>
        </w:rPr>
        <w:t>2016届本科分专业就业率统计（截</w:t>
      </w:r>
      <w:r>
        <w:rPr>
          <w:rFonts w:hint="eastAsia" w:ascii="宋体" w:hAnsi="宋体" w:cs="宋体"/>
          <w:color w:val="000000"/>
          <w:spacing w:val="27"/>
          <w:szCs w:val="21"/>
        </w:rPr>
        <w:t>至</w:t>
      </w:r>
      <w:r>
        <w:rPr>
          <w:rFonts w:hint="eastAsia" w:ascii="宋体" w:hAnsi="宋体" w:cs="宋体"/>
          <w:color w:val="000000"/>
          <w:szCs w:val="21"/>
        </w:rPr>
        <w:t>2016</w:t>
      </w:r>
      <w:r>
        <w:rPr>
          <w:rFonts w:hint="eastAsia" w:ascii="宋体" w:hAnsi="宋体" w:cs="宋体"/>
          <w:color w:val="000000"/>
          <w:spacing w:val="28"/>
          <w:szCs w:val="21"/>
        </w:rPr>
        <w:t>年</w:t>
      </w:r>
      <w:r>
        <w:rPr>
          <w:rFonts w:hint="eastAsia" w:ascii="宋体" w:hAnsi="宋体" w:cs="宋体"/>
          <w:color w:val="000000"/>
          <w:szCs w:val="21"/>
        </w:rPr>
        <w:t>12月3</w:t>
      </w:r>
      <w:r>
        <w:rPr>
          <w:rFonts w:hint="eastAsia" w:ascii="宋体" w:hAnsi="宋体" w:cs="宋体"/>
          <w:color w:val="000000"/>
          <w:spacing w:val="30"/>
          <w:szCs w:val="21"/>
        </w:rPr>
        <w:t>0</w:t>
      </w:r>
      <w:r>
        <w:rPr>
          <w:rFonts w:hint="eastAsia" w:ascii="宋体" w:hAnsi="宋体" w:cs="宋体"/>
          <w:color w:val="000000"/>
          <w:szCs w:val="21"/>
        </w:rPr>
        <w:t>日）</w:t>
      </w:r>
    </w:p>
    <w:tbl>
      <w:tblPr>
        <w:tblStyle w:val="10"/>
        <w:tblW w:w="6300" w:type="dxa"/>
        <w:tblInd w:w="1008" w:type="dxa"/>
        <w:tblLayout w:type="fixed"/>
        <w:tblCellMar>
          <w:top w:w="0" w:type="dxa"/>
          <w:left w:w="108" w:type="dxa"/>
          <w:bottom w:w="0" w:type="dxa"/>
          <w:right w:w="108" w:type="dxa"/>
        </w:tblCellMar>
      </w:tblPr>
      <w:tblGrid>
        <w:gridCol w:w="640"/>
        <w:gridCol w:w="2320"/>
        <w:gridCol w:w="1080"/>
        <w:gridCol w:w="1080"/>
        <w:gridCol w:w="1180"/>
      </w:tblGrid>
      <w:tr>
        <w:tblPrEx>
          <w:tblLayout w:type="fixed"/>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专业</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毕业生数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就业生数</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就业率</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w:t>
            </w:r>
          </w:p>
        </w:tc>
        <w:tc>
          <w:tcPr>
            <w:tcW w:w="2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航海技术</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165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164</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99.39%</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轮机工程技术</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78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100.00%</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w:t>
            </w:r>
          </w:p>
        </w:tc>
        <w:tc>
          <w:tcPr>
            <w:tcW w:w="2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船舶工程技术</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17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94.12%</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报关与国际货运</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100.00%</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国际航运业务管理</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97.96%</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酒店管理</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94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93</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98.94%</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电气自动化技术</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100.00%</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8</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汽车检测与维修技术</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100.00%</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楼宇智能化工程技术</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100.00%</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空中乘务</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100.00%</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11</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航空服务</w:t>
            </w:r>
          </w:p>
        </w:tc>
        <w:tc>
          <w:tcPr>
            <w:tcW w:w="10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17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94.12%</w:t>
            </w:r>
          </w:p>
        </w:tc>
      </w:tr>
      <w:tr>
        <w:tblPrEx>
          <w:tblLayout w:type="fixed"/>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98.92%</w:t>
            </w:r>
          </w:p>
        </w:tc>
      </w:tr>
    </w:tbl>
    <w:p>
      <w:pPr>
        <w:widowControl/>
        <w:spacing w:before="170" w:line="212" w:lineRule="exact"/>
        <w:jc w:val="left"/>
        <w:rPr>
          <w:rFonts w:hint="eastAsia"/>
          <w:sz w:val="24"/>
        </w:rPr>
      </w:pPr>
    </w:p>
    <w:p>
      <w:pPr>
        <w:widowControl/>
        <w:spacing w:before="178" w:line="320" w:lineRule="exact"/>
        <w:ind w:left="2712" w:firstLine="2712"/>
        <w:jc w:val="left"/>
        <w:rPr>
          <w:rFonts w:hint="eastAsia"/>
          <w:sz w:val="24"/>
        </w:rPr>
      </w:pPr>
      <w:bookmarkStart w:id="1" w:name="bm7"/>
      <w:bookmarkEnd w:id="1"/>
    </w:p>
    <w:p>
      <w:pPr>
        <w:widowControl/>
        <w:spacing w:before="178" w:line="320" w:lineRule="exact"/>
        <w:ind w:left="2712" w:firstLine="2712"/>
        <w:jc w:val="left"/>
        <w:rPr>
          <w:sz w:val="24"/>
        </w:rPr>
      </w:pPr>
    </w:p>
    <w:p>
      <w:pPr>
        <w:widowControl/>
        <w:spacing w:before="178" w:line="320" w:lineRule="exact"/>
        <w:ind w:left="2712" w:firstLine="2712"/>
        <w:jc w:val="left"/>
        <w:rPr>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spacing w:before="178" w:line="320" w:lineRule="exact"/>
        <w:jc w:val="left"/>
        <w:rPr>
          <w:rFonts w:hint="eastAsia"/>
          <w:sz w:val="24"/>
        </w:rPr>
      </w:pPr>
    </w:p>
    <w:p>
      <w:pPr>
        <w:widowControl/>
        <w:jc w:val="center"/>
        <w:rPr>
          <w:rFonts w:hint="eastAsia" w:ascii="宋体" w:hAnsi="宋体" w:cs="宋体"/>
          <w:b/>
          <w:bCs/>
          <w:sz w:val="44"/>
          <w:szCs w:val="44"/>
        </w:rPr>
      </w:pPr>
      <w:r>
        <w:rPr>
          <w:rFonts w:hint="eastAsia" w:ascii="宋体" w:hAnsi="宋体" w:cs="宋体"/>
          <w:b/>
          <w:bCs/>
          <w:color w:val="000000"/>
          <w:sz w:val="44"/>
          <w:szCs w:val="44"/>
        </w:rPr>
        <w:t>第二部</w:t>
      </w:r>
      <w:r>
        <w:rPr>
          <w:rFonts w:hint="eastAsia" w:ascii="宋体" w:hAnsi="宋体" w:cs="宋体"/>
          <w:b/>
          <w:bCs/>
          <w:color w:val="000000"/>
          <w:spacing w:val="1"/>
          <w:sz w:val="44"/>
          <w:szCs w:val="44"/>
        </w:rPr>
        <w:t>分</w:t>
      </w:r>
      <w:r>
        <w:rPr>
          <w:rFonts w:hint="eastAsia" w:ascii="宋体" w:hAnsi="宋体" w:cs="宋体"/>
          <w:b/>
          <w:bCs/>
          <w:color w:val="000000"/>
          <w:sz w:val="44"/>
          <w:szCs w:val="44"/>
        </w:rPr>
        <w:t xml:space="preserve">  2016届毕业生就业情况调研及分析</w:t>
      </w:r>
    </w:p>
    <w:p>
      <w:pPr>
        <w:widowControl/>
        <w:spacing w:before="192" w:line="281" w:lineRule="exact"/>
        <w:jc w:val="left"/>
        <w:rPr>
          <w:rFonts w:hint="eastAsia" w:ascii="宋体" w:hAnsi="宋体" w:cs="宋体"/>
          <w:color w:val="000000"/>
          <w:sz w:val="24"/>
        </w:rPr>
      </w:pPr>
      <w:r>
        <w:rPr>
          <w:rFonts w:hint="eastAsia" w:ascii="ABCDEE+å®‰ä½ﬁ"/>
          <w:color w:val="000000"/>
          <w:sz w:val="24"/>
        </w:rPr>
        <w:t xml:space="preserve">    </w:t>
      </w:r>
      <w:r>
        <w:rPr>
          <w:rFonts w:hint="eastAsia" w:ascii="宋体" w:hAnsi="宋体" w:cs="宋体"/>
          <w:color w:val="000000"/>
          <w:sz w:val="24"/>
        </w:rPr>
        <w:t>2016年是要求大专院校公布年度就业质量报告的第二年。同时为了更加全面、深入地了解我校毕业生就业情况，反馈教育教学质量；并且有针对性地提升学校就业服务质量和工作水平，学院开展了毕业生就业情况调查并结合问卷做简要分析。</w:t>
      </w:r>
    </w:p>
    <w:p>
      <w:pPr>
        <w:widowControl/>
        <w:spacing w:before="159" w:line="281" w:lineRule="exact"/>
        <w:jc w:val="left"/>
        <w:rPr>
          <w:rFonts w:hint="eastAsia" w:ascii="宋体" w:hAnsi="宋体" w:cs="宋体"/>
          <w:sz w:val="24"/>
        </w:rPr>
      </w:pPr>
      <w:r>
        <w:rPr>
          <w:rFonts w:hint="eastAsia" w:ascii="宋体" w:hAnsi="宋体" w:cs="宋体"/>
          <w:color w:val="000000"/>
          <w:sz w:val="24"/>
        </w:rPr>
        <w:t xml:space="preserve">    调查时间：毕</w:t>
      </w:r>
      <w:r>
        <w:rPr>
          <w:rFonts w:hint="eastAsia" w:ascii="宋体" w:hAnsi="宋体" w:cs="宋体"/>
          <w:color w:val="000000"/>
          <w:spacing w:val="33"/>
          <w:sz w:val="24"/>
        </w:rPr>
        <w:t>业4</w:t>
      </w:r>
      <w:r>
        <w:rPr>
          <w:rFonts w:hint="eastAsia" w:ascii="宋体" w:hAnsi="宋体" w:cs="宋体"/>
          <w:color w:val="000000"/>
          <w:sz w:val="24"/>
        </w:rPr>
        <w:t>个月后，2016</w:t>
      </w:r>
      <w:r>
        <w:rPr>
          <w:rFonts w:hint="eastAsia" w:ascii="宋体" w:hAnsi="宋体" w:cs="宋体"/>
          <w:color w:val="000000"/>
          <w:spacing w:val="33"/>
          <w:sz w:val="24"/>
        </w:rPr>
        <w:t>年</w:t>
      </w:r>
      <w:r>
        <w:rPr>
          <w:rFonts w:hint="eastAsia" w:ascii="宋体" w:hAnsi="宋体" w:cs="宋体"/>
          <w:color w:val="000000"/>
          <w:sz w:val="24"/>
        </w:rPr>
        <w:t>1</w:t>
      </w:r>
      <w:r>
        <w:rPr>
          <w:rFonts w:hint="eastAsia" w:ascii="宋体" w:hAnsi="宋体" w:cs="宋体"/>
          <w:color w:val="000000"/>
          <w:spacing w:val="33"/>
          <w:sz w:val="24"/>
        </w:rPr>
        <w:t>1</w:t>
      </w:r>
      <w:r>
        <w:rPr>
          <w:rFonts w:hint="eastAsia" w:ascii="宋体" w:hAnsi="宋体" w:cs="宋体"/>
          <w:color w:val="000000"/>
          <w:spacing w:val="34"/>
          <w:sz w:val="24"/>
        </w:rPr>
        <w:t>月</w:t>
      </w:r>
      <w:r>
        <w:rPr>
          <w:rFonts w:hint="eastAsia" w:ascii="宋体" w:hAnsi="宋体" w:cs="宋体"/>
          <w:color w:val="000000"/>
          <w:sz w:val="24"/>
        </w:rPr>
        <w:t>15日——12月3</w:t>
      </w:r>
      <w:r>
        <w:rPr>
          <w:rFonts w:hint="eastAsia" w:ascii="宋体" w:hAnsi="宋体" w:cs="宋体"/>
          <w:color w:val="000000"/>
          <w:spacing w:val="36"/>
          <w:sz w:val="24"/>
        </w:rPr>
        <w:t>0</w:t>
      </w:r>
      <w:r>
        <w:rPr>
          <w:rFonts w:hint="eastAsia" w:ascii="宋体" w:hAnsi="宋体" w:cs="宋体"/>
          <w:color w:val="000000"/>
          <w:sz w:val="24"/>
        </w:rPr>
        <w:t>日。</w:t>
      </w:r>
    </w:p>
    <w:p>
      <w:pPr>
        <w:widowControl/>
        <w:spacing w:before="159" w:line="281" w:lineRule="exact"/>
        <w:jc w:val="left"/>
        <w:rPr>
          <w:rFonts w:hint="eastAsia" w:ascii="宋体" w:hAnsi="宋体" w:cs="宋体"/>
          <w:sz w:val="24"/>
        </w:rPr>
      </w:pPr>
      <w:r>
        <w:rPr>
          <w:rFonts w:hint="eastAsia" w:ascii="宋体" w:hAnsi="宋体" w:cs="宋体"/>
          <w:color w:val="000000"/>
          <w:sz w:val="24"/>
        </w:rPr>
        <w:t xml:space="preserve">    调查方式：针</w:t>
      </w:r>
      <w:r>
        <w:rPr>
          <w:rFonts w:hint="eastAsia" w:ascii="宋体" w:hAnsi="宋体" w:cs="宋体"/>
          <w:color w:val="000000"/>
          <w:spacing w:val="47"/>
          <w:sz w:val="24"/>
        </w:rPr>
        <w:t>对</w:t>
      </w:r>
      <w:r>
        <w:rPr>
          <w:rFonts w:hint="eastAsia" w:ascii="宋体" w:hAnsi="宋体" w:cs="宋体"/>
          <w:color w:val="000000"/>
          <w:sz w:val="24"/>
        </w:rPr>
        <w:t>2016届全体毕业生，通过电子邮件逐一发送问卷，学生自愿作答。</w:t>
      </w:r>
    </w:p>
    <w:p>
      <w:pPr>
        <w:widowControl/>
        <w:spacing w:before="158" w:line="281" w:lineRule="exact"/>
        <w:jc w:val="left"/>
        <w:rPr>
          <w:rFonts w:hint="eastAsia" w:ascii="宋体" w:hAnsi="宋体" w:cs="宋体"/>
          <w:sz w:val="24"/>
        </w:rPr>
      </w:pPr>
      <w:r>
        <w:rPr>
          <w:rFonts w:hint="eastAsia" w:ascii="宋体" w:hAnsi="宋体" w:cs="宋体"/>
          <w:color w:val="000000"/>
          <w:sz w:val="24"/>
        </w:rPr>
        <w:t xml:space="preserve">    调查内容：针对16届学生毕业后这四个月内的就业相关情况进行问卷调查。</w:t>
      </w:r>
    </w:p>
    <w:p>
      <w:pPr>
        <w:widowControl/>
        <w:spacing w:before="161" w:line="281" w:lineRule="exact"/>
        <w:jc w:val="left"/>
        <w:rPr>
          <w:rFonts w:hint="eastAsia" w:ascii="宋体" w:hAnsi="宋体" w:cs="宋体"/>
          <w:sz w:val="24"/>
        </w:rPr>
      </w:pPr>
      <w:r>
        <w:rPr>
          <w:rFonts w:hint="eastAsia" w:ascii="宋体" w:hAnsi="宋体" w:cs="宋体"/>
          <w:color w:val="000000"/>
          <w:sz w:val="24"/>
        </w:rPr>
        <w:t xml:space="preserve">    问卷回收情况：共发出380份，共回收328份，其中有效问</w:t>
      </w:r>
      <w:r>
        <w:rPr>
          <w:rFonts w:hint="eastAsia" w:ascii="宋体" w:hAnsi="宋体" w:cs="宋体"/>
          <w:color w:val="000000"/>
          <w:spacing w:val="31"/>
          <w:sz w:val="24"/>
        </w:rPr>
        <w:t>卷</w:t>
      </w:r>
      <w:r>
        <w:rPr>
          <w:rFonts w:hint="eastAsia" w:ascii="宋体" w:hAnsi="宋体" w:cs="宋体"/>
          <w:color w:val="000000"/>
          <w:sz w:val="24"/>
        </w:rPr>
        <w:t>306份，无效问卷不做统计。有效问卷中男女比例约</w:t>
      </w:r>
      <w:r>
        <w:rPr>
          <w:rFonts w:hint="eastAsia" w:ascii="宋体" w:hAnsi="宋体" w:cs="宋体"/>
          <w:color w:val="000000"/>
          <w:spacing w:val="33"/>
          <w:sz w:val="24"/>
        </w:rPr>
        <w:t>为：3:2</w:t>
      </w:r>
      <w:r>
        <w:rPr>
          <w:rFonts w:hint="eastAsia" w:ascii="宋体" w:hAnsi="宋体" w:cs="宋体"/>
          <w:color w:val="000000"/>
          <w:sz w:val="24"/>
        </w:rPr>
        <w:t>。</w:t>
      </w:r>
    </w:p>
    <w:p>
      <w:pPr>
        <w:widowControl/>
        <w:spacing w:before="161" w:line="281" w:lineRule="exact"/>
        <w:jc w:val="left"/>
        <w:rPr>
          <w:rFonts w:hint="eastAsia" w:ascii="宋体" w:hAnsi="宋体" w:cs="宋体"/>
          <w:sz w:val="24"/>
        </w:rPr>
      </w:pPr>
      <w:r>
        <w:rPr>
          <w:rFonts w:hint="eastAsia" w:ascii="宋体" w:hAnsi="宋体" w:cs="宋体"/>
          <w:color w:val="000000"/>
          <w:sz w:val="24"/>
        </w:rPr>
        <w:t xml:space="preserve">    利用近半个月的时间对问卷进行收集汇总，并进行科学的数据分析，统计结果如下：</w:t>
      </w:r>
    </w:p>
    <w:p>
      <w:pPr>
        <w:widowControl/>
        <w:spacing w:before="166" w:line="301" w:lineRule="exact"/>
        <w:jc w:val="left"/>
        <w:rPr>
          <w:rFonts w:hint="eastAsia" w:ascii="宋体" w:hAnsi="宋体" w:cs="宋体"/>
          <w:b/>
          <w:bCs/>
          <w:sz w:val="24"/>
        </w:rPr>
      </w:pPr>
      <w:r>
        <w:rPr>
          <w:rFonts w:hint="eastAsia" w:ascii="宋体" w:hAnsi="宋体" w:cs="宋体"/>
          <w:b/>
          <w:bCs/>
          <w:color w:val="000000"/>
          <w:sz w:val="24"/>
        </w:rPr>
        <w:t>2.</w:t>
      </w:r>
      <w:r>
        <w:rPr>
          <w:rFonts w:hint="eastAsia" w:ascii="宋体" w:hAnsi="宋体" w:cs="宋体"/>
          <w:b/>
          <w:bCs/>
          <w:color w:val="000000"/>
          <w:spacing w:val="25"/>
          <w:sz w:val="24"/>
        </w:rPr>
        <w:t>1</w:t>
      </w:r>
      <w:r>
        <w:rPr>
          <w:rFonts w:hint="eastAsia" w:ascii="宋体" w:hAnsi="宋体" w:cs="宋体"/>
          <w:b/>
          <w:bCs/>
          <w:color w:val="000000"/>
          <w:spacing w:val="-20"/>
          <w:sz w:val="24"/>
        </w:rPr>
        <w:t xml:space="preserve"> </w:t>
      </w:r>
      <w:r>
        <w:rPr>
          <w:rFonts w:hint="eastAsia" w:ascii="宋体" w:hAnsi="宋体" w:cs="宋体"/>
          <w:b/>
          <w:bCs/>
          <w:color w:val="000000"/>
          <w:sz w:val="24"/>
        </w:rPr>
        <w:t>毕业生就业信息来源</w:t>
      </w:r>
    </w:p>
    <w:p>
      <w:pPr>
        <w:widowControl/>
        <w:spacing w:before="223" w:line="241" w:lineRule="exact"/>
        <w:jc w:val="left"/>
        <w:rPr>
          <w:rFonts w:hint="eastAsia" w:ascii="宋体" w:hAnsi="宋体" w:cs="宋体"/>
          <w:sz w:val="24"/>
        </w:rPr>
      </w:pPr>
      <w:r>
        <w:rPr>
          <w:rFonts w:hint="eastAsia" w:ascii="宋体" w:hAnsi="宋体" w:cs="宋体"/>
          <w:sz w:val="24"/>
        </w:rPr>
        <w:t xml:space="preserve">    我中心将就业信息的来源大致分为三类：学院推荐、亲朋推荐、媒体介绍。</w:t>
      </w:r>
    </w:p>
    <w:p>
      <w:pPr>
        <w:widowControl/>
        <w:spacing w:before="223" w:line="241" w:lineRule="exact"/>
        <w:ind w:firstLine="480" w:firstLineChars="200"/>
        <w:jc w:val="left"/>
        <w:rPr>
          <w:rFonts w:hint="eastAsia" w:ascii="宋体" w:hAnsi="宋体" w:cs="宋体"/>
          <w:sz w:val="24"/>
        </w:rPr>
      </w:pPr>
      <w:r>
        <w:rPr>
          <w:rFonts w:hint="eastAsia" w:ascii="宋体" w:hAnsi="宋体" w:cs="宋体"/>
          <w:sz w:val="24"/>
        </w:rPr>
        <w:t>其中，学院推荐包括学院召开的单场宣讲会、大型招聘会、就业指导中心公众号发布的就业信息、学院就业网站上发布的就业信息以及我中心个别推荐的就业岗位；</w:t>
      </w:r>
    </w:p>
    <w:p>
      <w:pPr>
        <w:widowControl/>
        <w:spacing w:before="223" w:line="241" w:lineRule="exact"/>
        <w:ind w:firstLine="480" w:firstLineChars="200"/>
        <w:jc w:val="left"/>
        <w:rPr>
          <w:rFonts w:hint="eastAsia" w:ascii="宋体" w:hAnsi="宋体" w:cs="宋体"/>
          <w:sz w:val="24"/>
        </w:rPr>
      </w:pPr>
      <w:r>
        <w:rPr>
          <w:rFonts w:hint="eastAsia" w:ascii="宋体" w:hAnsi="宋体" w:cs="宋体"/>
          <w:sz w:val="24"/>
        </w:rPr>
        <w:t>亲朋推荐指学生通过家人或者朋友取得的就业信息；</w:t>
      </w:r>
    </w:p>
    <w:p>
      <w:pPr>
        <w:widowControl/>
        <w:spacing w:before="223" w:line="241" w:lineRule="exact"/>
        <w:ind w:firstLine="480" w:firstLineChars="200"/>
        <w:jc w:val="left"/>
        <w:rPr>
          <w:rFonts w:hint="eastAsia" w:ascii="宋体" w:hAnsi="宋体" w:cs="宋体"/>
          <w:sz w:val="24"/>
        </w:rPr>
      </w:pPr>
      <w:r>
        <w:rPr>
          <w:rFonts w:hint="eastAsia" w:ascii="宋体" w:hAnsi="宋体" w:cs="宋体"/>
          <w:sz w:val="24"/>
        </w:rPr>
        <w:t>媒体介绍指学生通过其他媒介等第三方平台（如招聘网站、报纸、人才市场、校外招聘会等）获得的就业信息。</w:t>
      </w:r>
    </w:p>
    <w:p>
      <w:pPr>
        <w:widowControl/>
        <w:spacing w:before="223" w:line="241" w:lineRule="exact"/>
        <w:ind w:firstLine="480" w:firstLineChars="200"/>
        <w:jc w:val="left"/>
        <w:rPr>
          <w:sz w:val="24"/>
        </w:rPr>
      </w:pPr>
      <w:r>
        <w:rPr>
          <w:rFonts w:hint="eastAsia" w:ascii="宋体" w:hAnsi="宋体" w:cs="宋体"/>
          <w:sz w:val="24"/>
        </w:rPr>
        <w:t>在回收的问卷中部分学生在这道题中选择多项，具体数据如下。</w:t>
      </w:r>
      <w:r>
        <w:rPr>
          <w:rFonts w:hint="eastAsia" w:ascii="宋体" w:hAnsi="宋体" w:cs="宋体"/>
          <w:sz w:val="24"/>
        </w:rPr>
        <w:cr/>
      </w:r>
      <w:r>
        <w:rPr>
          <w:rFonts w:hint="eastAsia"/>
          <w:sz w:val="24"/>
        </w:rPr>
        <w:t xml:space="preserve">                      </w:t>
      </w:r>
      <w:r>
        <w:rPr>
          <w:rFonts w:hint="eastAsia" w:ascii="宋体" w:hAnsi="宋体" w:cs="宋体"/>
          <w:color w:val="000000"/>
          <w:spacing w:val="29"/>
          <w:szCs w:val="21"/>
        </w:rPr>
        <w:t>图</w:t>
      </w:r>
      <w:r>
        <w:rPr>
          <w:rFonts w:hint="eastAsia" w:ascii="宋体" w:hAnsi="宋体" w:cs="宋体"/>
          <w:color w:val="000000"/>
          <w:szCs w:val="21"/>
        </w:rPr>
        <w:t>2.1 毕业生获取就业需求信息途径</w:t>
      </w:r>
      <w:r>
        <w:rPr>
          <w:sz w:val="24"/>
        </w:rPr>
        <w:cr/>
      </w:r>
    </w:p>
    <w:tbl>
      <w:tblPr>
        <w:tblStyle w:val="10"/>
        <w:tblW w:w="6220" w:type="dxa"/>
        <w:tblInd w:w="1368" w:type="dxa"/>
        <w:tblLayout w:type="fixed"/>
        <w:tblCellMar>
          <w:top w:w="0" w:type="dxa"/>
          <w:left w:w="108" w:type="dxa"/>
          <w:bottom w:w="0" w:type="dxa"/>
          <w:right w:w="108" w:type="dxa"/>
        </w:tblCellMar>
      </w:tblPr>
      <w:tblGrid>
        <w:gridCol w:w="1080"/>
        <w:gridCol w:w="1640"/>
        <w:gridCol w:w="1080"/>
        <w:gridCol w:w="1180"/>
        <w:gridCol w:w="1240"/>
      </w:tblGrid>
      <w:tr>
        <w:tblPrEx>
          <w:tblLayout w:type="fixed"/>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6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就业信息来源</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被选数量</w:t>
            </w:r>
          </w:p>
        </w:tc>
        <w:tc>
          <w:tcPr>
            <w:tcW w:w="11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比例</w:t>
            </w:r>
          </w:p>
        </w:tc>
        <w:tc>
          <w:tcPr>
            <w:tcW w:w="12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15年比例</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学院推荐</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216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70.59%</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69.07%</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亲朋介绍</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12.75%</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11.02%</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媒体推荐</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51</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16.67%</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19.91%</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总计</w:t>
            </w:r>
          </w:p>
        </w:tc>
        <w:tc>
          <w:tcPr>
            <w:tcW w:w="1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r>
    </w:tbl>
    <w:p>
      <w:pPr>
        <w:widowControl/>
        <w:spacing w:before="223" w:line="241" w:lineRule="exact"/>
        <w:jc w:val="left"/>
        <w:rPr>
          <w:rFonts w:hint="eastAsia" w:ascii="宋体" w:hAnsi="宋体" w:cs="宋体"/>
          <w:sz w:val="24"/>
        </w:rPr>
      </w:pPr>
      <w:r>
        <w:rPr>
          <w:sz w:val="24"/>
        </w:rPr>
        <w:cr/>
      </w:r>
      <w:r>
        <w:rPr>
          <w:rFonts w:hint="eastAsia"/>
          <w:sz w:val="24"/>
        </w:rPr>
        <w:t xml:space="preserve">    </w:t>
      </w:r>
      <w:r>
        <w:rPr>
          <w:rFonts w:hint="eastAsia" w:ascii="宋体" w:hAnsi="宋体" w:cs="宋体"/>
          <w:sz w:val="24"/>
        </w:rPr>
        <w:t>就毕业生就业信息来源比例看，学院推荐已经超过七成，可见，学院的就业信息是毕业生就业信息的主要来源 。</w:t>
      </w:r>
    </w:p>
    <w:p>
      <w:pPr>
        <w:rPr>
          <w:rFonts w:hint="eastAsia"/>
          <w:sz w:val="24"/>
        </w:rPr>
      </w:pPr>
      <w:r>
        <w:rPr>
          <w:rFonts w:hint="eastAsia" w:ascii="宋体" w:hAnsi="宋体" w:cs="宋体"/>
          <w:sz w:val="24"/>
        </w:rPr>
        <w:cr/>
      </w:r>
      <w:r>
        <w:rPr>
          <w:rFonts w:hint="eastAsia" w:ascii="宋体" w:hAnsi="宋体" w:cs="宋体"/>
          <w:b/>
          <w:bCs/>
          <w:sz w:val="24"/>
        </w:rPr>
        <w:t>2.2 毕业生现工作的对口程度与适合程度</w:t>
      </w:r>
    </w:p>
    <w:p>
      <w:pPr>
        <w:ind w:firstLine="480"/>
        <w:rPr>
          <w:rFonts w:hint="eastAsia" w:ascii="宋体" w:hAnsi="宋体" w:cs="宋体"/>
          <w:sz w:val="24"/>
        </w:rPr>
      </w:pPr>
      <w:r>
        <w:rPr>
          <w:rFonts w:hint="eastAsia" w:ascii="宋体" w:hAnsi="宋体" w:cs="宋体"/>
          <w:sz w:val="24"/>
        </w:rPr>
        <w:t>被调查的就业毕业生中，85.62%的学生觉得工作与所学专业对口或者相关，95.75%都对现阶段的工作感觉较合适（见表2.2）。</w:t>
      </w:r>
    </w:p>
    <w:p>
      <w:pPr>
        <w:ind w:firstLine="1954" w:firstLineChars="729"/>
        <w:rPr>
          <w:rFonts w:hint="eastAsia" w:ascii="宋体" w:hAnsi="宋体" w:cs="宋体"/>
          <w:color w:val="000000"/>
          <w:szCs w:val="21"/>
        </w:rPr>
      </w:pPr>
      <w:r>
        <w:rPr>
          <w:rFonts w:hint="eastAsia" w:ascii="宋体" w:hAnsi="宋体" w:cs="宋体"/>
          <w:color w:val="000000"/>
          <w:spacing w:val="29"/>
          <w:szCs w:val="21"/>
        </w:rPr>
        <w:t>表</w:t>
      </w:r>
      <w:r>
        <w:rPr>
          <w:rFonts w:hint="eastAsia" w:ascii="宋体" w:hAnsi="宋体" w:cs="宋体"/>
          <w:color w:val="000000"/>
          <w:szCs w:val="21"/>
        </w:rPr>
        <w:t>2.</w:t>
      </w:r>
      <w:r>
        <w:rPr>
          <w:rFonts w:hint="eastAsia" w:ascii="宋体" w:hAnsi="宋体" w:cs="宋体"/>
          <w:color w:val="000000"/>
          <w:spacing w:val="10"/>
          <w:szCs w:val="21"/>
        </w:rPr>
        <w:t>2</w:t>
      </w:r>
      <w:r>
        <w:rPr>
          <w:rFonts w:hint="eastAsia" w:ascii="宋体" w:hAnsi="宋体" w:cs="宋体"/>
          <w:color w:val="000000"/>
          <w:szCs w:val="21"/>
        </w:rPr>
        <w:t xml:space="preserve"> 已就业毕业生对口与适合获取情况</w:t>
      </w:r>
    </w:p>
    <w:tbl>
      <w:tblPr>
        <w:tblStyle w:val="10"/>
        <w:tblW w:w="9720" w:type="dxa"/>
        <w:tblInd w:w="108" w:type="dxa"/>
        <w:tblLayout w:type="fixed"/>
        <w:tblCellMar>
          <w:top w:w="0" w:type="dxa"/>
          <w:left w:w="108" w:type="dxa"/>
          <w:bottom w:w="0" w:type="dxa"/>
          <w:right w:w="108" w:type="dxa"/>
        </w:tblCellMar>
      </w:tblPr>
      <w:tblGrid>
        <w:gridCol w:w="720"/>
        <w:gridCol w:w="1260"/>
        <w:gridCol w:w="900"/>
        <w:gridCol w:w="1080"/>
        <w:gridCol w:w="1260"/>
        <w:gridCol w:w="1260"/>
        <w:gridCol w:w="900"/>
        <w:gridCol w:w="1080"/>
        <w:gridCol w:w="1260"/>
      </w:tblGrid>
      <w:tr>
        <w:tblPrEx>
          <w:tblLayout w:type="fixed"/>
          <w:tblCellMar>
            <w:top w:w="0" w:type="dxa"/>
            <w:left w:w="108" w:type="dxa"/>
            <w:bottom w:w="0" w:type="dxa"/>
            <w:right w:w="108" w:type="dxa"/>
          </w:tblCellMar>
        </w:tblPrEx>
        <w:trPr>
          <w:trHeight w:val="300" w:hRule="atLeast"/>
        </w:trPr>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序号</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对口程度</w:t>
            </w:r>
          </w:p>
        </w:tc>
        <w:tc>
          <w:tcPr>
            <w:tcW w:w="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被选数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比例</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15年比例</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合适程度</w:t>
            </w:r>
          </w:p>
        </w:tc>
        <w:tc>
          <w:tcPr>
            <w:tcW w:w="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被选数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比例</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15年比例</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对口</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29.08%</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35.27%</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合适</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41.50%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33.33%</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专业相关</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56.54%</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43.00%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较合适</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54.25%</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58.45%</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不对口</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14.38%</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21.74%</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不合适</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4.25%</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8.22%</w:t>
            </w:r>
          </w:p>
        </w:tc>
      </w:tr>
      <w:tr>
        <w:tblPrEx>
          <w:tblLayout w:type="fixed"/>
          <w:tblCellMar>
            <w:top w:w="0" w:type="dxa"/>
            <w:left w:w="108" w:type="dxa"/>
            <w:bottom w:w="0" w:type="dxa"/>
            <w:right w:w="108" w:type="dxa"/>
          </w:tblCellMar>
        </w:tblPrEx>
        <w:trPr>
          <w:trHeight w:val="293"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总计</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r>
    </w:tbl>
    <w:p>
      <w:pPr>
        <w:widowControl/>
        <w:jc w:val="left"/>
        <w:rPr>
          <w:rFonts w:hint="eastAsia" w:ascii="宋体" w:hAnsi="宋体" w:cs="宋体"/>
          <w:sz w:val="24"/>
        </w:rPr>
      </w:pPr>
    </w:p>
    <w:p>
      <w:pPr>
        <w:widowControl/>
        <w:jc w:val="left"/>
        <w:rPr>
          <w:rFonts w:ascii="ABCDEE+é»‚ä½ﬁ" w:eastAsia="ABCDEE+é»‚ä½ﬁ"/>
          <w:color w:val="000000"/>
          <w:sz w:val="24"/>
        </w:rPr>
      </w:pPr>
      <w:r>
        <w:rPr>
          <w:rFonts w:hint="eastAsia" w:ascii="宋体" w:hAnsi="宋体" w:cs="宋体"/>
          <w:b/>
          <w:bCs/>
          <w:color w:val="000000"/>
          <w:sz w:val="24"/>
        </w:rPr>
        <w:t>2.</w:t>
      </w:r>
      <w:r>
        <w:rPr>
          <w:rFonts w:hint="eastAsia" w:ascii="宋体" w:hAnsi="宋体" w:cs="宋体"/>
          <w:b/>
          <w:bCs/>
          <w:color w:val="000000"/>
          <w:spacing w:val="25"/>
          <w:sz w:val="24"/>
        </w:rPr>
        <w:t>3</w:t>
      </w:r>
      <w:r>
        <w:rPr>
          <w:rFonts w:hint="eastAsia" w:ascii="宋体" w:hAnsi="宋体" w:cs="宋体"/>
          <w:b/>
          <w:bCs/>
          <w:color w:val="000000"/>
          <w:spacing w:val="-20"/>
          <w:sz w:val="24"/>
        </w:rPr>
        <w:t xml:space="preserve"> </w:t>
      </w:r>
      <w:r>
        <w:rPr>
          <w:rFonts w:hint="eastAsia" w:ascii="宋体" w:hAnsi="宋体" w:cs="宋体"/>
          <w:b/>
          <w:bCs/>
          <w:color w:val="000000"/>
          <w:sz w:val="24"/>
        </w:rPr>
        <w:t>毕业生就业岗位满意度</w:t>
      </w:r>
    </w:p>
    <w:p>
      <w:pPr>
        <w:widowControl/>
        <w:spacing w:before="273" w:line="281" w:lineRule="exact"/>
        <w:ind w:firstLine="480" w:firstLineChars="200"/>
        <w:jc w:val="left"/>
        <w:rPr>
          <w:rFonts w:hint="eastAsia" w:ascii="ABCDEE+å®‰ä½ﬁ"/>
          <w:color w:val="000000"/>
          <w:sz w:val="24"/>
        </w:rPr>
      </w:pPr>
      <w:r>
        <w:rPr>
          <w:rFonts w:hint="eastAsia" w:ascii="宋体" w:hAnsi="宋体" w:cs="宋体"/>
          <w:color w:val="000000"/>
          <w:sz w:val="24"/>
        </w:rPr>
        <w:t>毕业生满意度方面，我中心具体分个人满意度和家庭满意度进行问卷调查。个人方面86.60%对目前工作岗位是较满意的，其中42.16%的毕业生选择了满意，对比15年基本稳定。而家庭满意度方面，78.76%的家庭都比较满意，相对去年有一点的降低。考虑到当今社会父母一般以孩子为主，不会过分干涉孩子，我们所得的数据还是比较合理。具体如下：</w:t>
      </w:r>
    </w:p>
    <w:p>
      <w:pPr>
        <w:widowControl/>
        <w:spacing w:before="195" w:line="241" w:lineRule="exact"/>
        <w:ind w:firstLine="2010" w:firstLineChars="750"/>
        <w:jc w:val="left"/>
        <w:rPr>
          <w:rFonts w:hint="eastAsia" w:ascii="宋体" w:hAnsi="宋体" w:cs="宋体"/>
          <w:szCs w:val="21"/>
        </w:rPr>
      </w:pPr>
      <w:r>
        <w:rPr>
          <w:rFonts w:hint="eastAsia" w:ascii="宋体" w:hAnsi="宋体" w:cs="宋体"/>
          <w:color w:val="000000"/>
          <w:spacing w:val="29"/>
          <w:szCs w:val="21"/>
        </w:rPr>
        <w:t>图</w:t>
      </w:r>
      <w:r>
        <w:rPr>
          <w:rFonts w:hint="eastAsia" w:ascii="宋体" w:hAnsi="宋体" w:cs="宋体"/>
          <w:color w:val="000000"/>
          <w:szCs w:val="21"/>
        </w:rPr>
        <w:t>2.3 已就业毕业生岗位满意度情况</w:t>
      </w:r>
    </w:p>
    <w:tbl>
      <w:tblPr>
        <w:tblStyle w:val="10"/>
        <w:tblW w:w="9900" w:type="dxa"/>
        <w:tblInd w:w="-72" w:type="dxa"/>
        <w:tblLayout w:type="fixed"/>
        <w:tblCellMar>
          <w:top w:w="0" w:type="dxa"/>
          <w:left w:w="108" w:type="dxa"/>
          <w:bottom w:w="0" w:type="dxa"/>
          <w:right w:w="108" w:type="dxa"/>
        </w:tblCellMar>
      </w:tblPr>
      <w:tblGrid>
        <w:gridCol w:w="1094"/>
        <w:gridCol w:w="886"/>
        <w:gridCol w:w="1440"/>
        <w:gridCol w:w="1080"/>
        <w:gridCol w:w="720"/>
        <w:gridCol w:w="1240"/>
        <w:gridCol w:w="920"/>
        <w:gridCol w:w="1440"/>
        <w:gridCol w:w="1080"/>
      </w:tblGrid>
      <w:tr>
        <w:tblPrEx>
          <w:tblLayout w:type="fixed"/>
          <w:tblCellMar>
            <w:top w:w="0" w:type="dxa"/>
            <w:left w:w="108" w:type="dxa"/>
            <w:bottom w:w="0" w:type="dxa"/>
            <w:right w:w="108" w:type="dxa"/>
          </w:tblCellMar>
        </w:tblPrEx>
        <w:trPr>
          <w:trHeight w:val="300" w:hRule="atLeast"/>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满意度</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个人份数</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个人满意度比例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15年比例</w:t>
            </w:r>
          </w:p>
        </w:tc>
        <w:tc>
          <w:tcPr>
            <w:tcW w:w="720" w:type="dxa"/>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满意度</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家庭份数</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家庭满意度比例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15年比例</w:t>
            </w:r>
          </w:p>
        </w:tc>
      </w:tr>
      <w:tr>
        <w:tblPrEx>
          <w:tblLayout w:type="fixed"/>
          <w:tblCellMar>
            <w:top w:w="0" w:type="dxa"/>
            <w:left w:w="108" w:type="dxa"/>
            <w:bottom w:w="0" w:type="dxa"/>
            <w:right w:w="108" w:type="dxa"/>
          </w:tblCellMar>
        </w:tblPrEx>
        <w:trPr>
          <w:trHeight w:val="300" w:hRule="atLeast"/>
        </w:trPr>
        <w:tc>
          <w:tcPr>
            <w:tcW w:w="1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129</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42.16%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43.96%</w:t>
            </w:r>
          </w:p>
        </w:tc>
        <w:tc>
          <w:tcPr>
            <w:tcW w:w="720" w:type="dxa"/>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92</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27.54%</w:t>
            </w:r>
          </w:p>
        </w:tc>
      </w:tr>
      <w:tr>
        <w:tblPrEx>
          <w:tblLayout w:type="fixed"/>
          <w:tblCellMar>
            <w:top w:w="0" w:type="dxa"/>
            <w:left w:w="108" w:type="dxa"/>
            <w:bottom w:w="0" w:type="dxa"/>
            <w:right w:w="108" w:type="dxa"/>
          </w:tblCellMar>
        </w:tblPrEx>
        <w:trPr>
          <w:trHeight w:val="300" w:hRule="atLeast"/>
        </w:trPr>
        <w:tc>
          <w:tcPr>
            <w:tcW w:w="1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较满意</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136</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44.44%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40.58%</w:t>
            </w:r>
          </w:p>
        </w:tc>
        <w:tc>
          <w:tcPr>
            <w:tcW w:w="720" w:type="dxa"/>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较满意</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149</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48.69%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54.59%</w:t>
            </w:r>
          </w:p>
        </w:tc>
      </w:tr>
      <w:tr>
        <w:tblPrEx>
          <w:tblLayout w:type="fixed"/>
          <w:tblCellMar>
            <w:top w:w="0" w:type="dxa"/>
            <w:left w:w="108" w:type="dxa"/>
            <w:bottom w:w="0" w:type="dxa"/>
            <w:right w:w="108" w:type="dxa"/>
          </w:tblCellMar>
        </w:tblPrEx>
        <w:trPr>
          <w:trHeight w:val="300" w:hRule="atLeast"/>
        </w:trPr>
        <w:tc>
          <w:tcPr>
            <w:tcW w:w="1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不满意</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15.46%</w:t>
            </w:r>
          </w:p>
        </w:tc>
        <w:tc>
          <w:tcPr>
            <w:tcW w:w="720" w:type="dxa"/>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不满意</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65</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21.24%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17.87%</w:t>
            </w:r>
          </w:p>
        </w:tc>
      </w:tr>
      <w:tr>
        <w:tblPrEx>
          <w:tblLayout w:type="fixed"/>
          <w:tblCellMar>
            <w:top w:w="0" w:type="dxa"/>
            <w:left w:w="108" w:type="dxa"/>
            <w:bottom w:w="0" w:type="dxa"/>
            <w:right w:w="108" w:type="dxa"/>
          </w:tblCellMar>
        </w:tblPrEx>
        <w:trPr>
          <w:trHeight w:val="300" w:hRule="atLeast"/>
        </w:trPr>
        <w:tc>
          <w:tcPr>
            <w:tcW w:w="1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总计</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306</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720" w:type="dxa"/>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总计</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306</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r>
    </w:tbl>
    <w:p>
      <w:pPr>
        <w:widowControl/>
        <w:spacing w:before="125" w:line="301" w:lineRule="exact"/>
        <w:jc w:val="left"/>
        <w:rPr>
          <w:rFonts w:hint="eastAsia" w:ascii="宋体" w:hAnsi="宋体" w:cs="宋体"/>
          <w:b/>
          <w:bCs/>
          <w:color w:val="000000"/>
          <w:sz w:val="24"/>
        </w:rPr>
      </w:pPr>
    </w:p>
    <w:p>
      <w:pPr>
        <w:widowControl/>
        <w:spacing w:before="125" w:line="301" w:lineRule="exact"/>
        <w:jc w:val="left"/>
        <w:rPr>
          <w:rFonts w:hint="eastAsia" w:ascii="宋体" w:hAnsi="宋体" w:cs="宋体"/>
          <w:b/>
          <w:bCs/>
          <w:sz w:val="24"/>
        </w:rPr>
      </w:pPr>
      <w:r>
        <w:rPr>
          <w:rFonts w:hint="eastAsia" w:ascii="宋体" w:hAnsi="宋体" w:cs="宋体"/>
          <w:b/>
          <w:bCs/>
          <w:color w:val="000000"/>
          <w:sz w:val="24"/>
        </w:rPr>
        <w:t>2.</w:t>
      </w:r>
      <w:r>
        <w:rPr>
          <w:rFonts w:hint="eastAsia" w:ascii="宋体" w:hAnsi="宋体" w:cs="宋体"/>
          <w:b/>
          <w:bCs/>
          <w:color w:val="000000"/>
          <w:spacing w:val="25"/>
          <w:sz w:val="24"/>
        </w:rPr>
        <w:t>4</w:t>
      </w:r>
      <w:r>
        <w:rPr>
          <w:rFonts w:hint="eastAsia" w:ascii="宋体" w:hAnsi="宋体" w:cs="宋体"/>
          <w:b/>
          <w:bCs/>
          <w:color w:val="000000"/>
          <w:spacing w:val="-20"/>
          <w:sz w:val="24"/>
        </w:rPr>
        <w:t xml:space="preserve"> </w:t>
      </w:r>
      <w:r>
        <w:rPr>
          <w:rFonts w:hint="eastAsia" w:ascii="宋体" w:hAnsi="宋体" w:cs="宋体"/>
          <w:b/>
          <w:bCs/>
          <w:color w:val="000000"/>
          <w:sz w:val="24"/>
        </w:rPr>
        <w:t>毕业生薪资调查</w:t>
      </w:r>
    </w:p>
    <w:p>
      <w:pPr>
        <w:widowControl/>
        <w:spacing w:before="273" w:line="281" w:lineRule="exact"/>
        <w:ind w:firstLine="480" w:firstLineChars="200"/>
        <w:jc w:val="left"/>
        <w:rPr>
          <w:rFonts w:hint="eastAsia" w:ascii="宋体" w:hAnsi="宋体" w:cs="宋体"/>
          <w:color w:val="000000"/>
          <w:sz w:val="24"/>
        </w:rPr>
      </w:pPr>
      <w:r>
        <w:rPr>
          <w:rFonts w:hint="eastAsia" w:ascii="宋体" w:hAnsi="宋体" w:cs="宋体"/>
          <w:color w:val="000000"/>
          <w:sz w:val="24"/>
        </w:rPr>
        <w:t>学院对15届毕业生的初次就业转正后税前工资也进行了调查 ，大致分三个档次：A.3500元以下 B.3500-4500元 C.4500-5500元D.5500元以上。由于学院特色专业的带动，毕业生的初次就业工资都高于同水平的院校，具体数据如下表：</w:t>
      </w:r>
    </w:p>
    <w:p>
      <w:pPr>
        <w:widowControl/>
        <w:jc w:val="left"/>
        <w:rPr>
          <w:rFonts w:hint="eastAsia" w:ascii="宋体" w:hAnsi="宋体" w:cs="宋体"/>
          <w:szCs w:val="21"/>
        </w:rPr>
      </w:pPr>
      <w:r>
        <w:rPr>
          <w:rFonts w:hint="eastAsia" w:ascii="宋体" w:hAnsi="宋体" w:cs="宋体"/>
          <w:color w:val="000000"/>
          <w:spacing w:val="30"/>
          <w:szCs w:val="21"/>
        </w:rPr>
        <w:t xml:space="preserve">             表</w:t>
      </w:r>
      <w:r>
        <w:rPr>
          <w:rFonts w:hint="eastAsia" w:ascii="宋体" w:hAnsi="宋体" w:cs="宋体"/>
          <w:color w:val="000000"/>
          <w:szCs w:val="21"/>
        </w:rPr>
        <w:t>2.4 2016届毕业生转正起始月收入</w:t>
      </w:r>
    </w:p>
    <w:tbl>
      <w:tblPr>
        <w:tblStyle w:val="10"/>
        <w:tblW w:w="4320" w:type="dxa"/>
        <w:tblInd w:w="1908" w:type="dxa"/>
        <w:tblLayout w:type="fixed"/>
        <w:tblCellMar>
          <w:top w:w="0" w:type="dxa"/>
          <w:left w:w="108" w:type="dxa"/>
          <w:bottom w:w="0" w:type="dxa"/>
          <w:right w:w="108" w:type="dxa"/>
        </w:tblCellMar>
      </w:tblPr>
      <w:tblGrid>
        <w:gridCol w:w="1080"/>
        <w:gridCol w:w="1080"/>
        <w:gridCol w:w="1080"/>
        <w:gridCol w:w="1080"/>
      </w:tblGrid>
      <w:tr>
        <w:tblPrEx>
          <w:tblLayout w:type="fixed"/>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等级</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被选数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比例</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16.67%</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B</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37.25%</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C</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33.33%</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D</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12.75%</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r>
    </w:tbl>
    <w:p>
      <w:pPr>
        <w:widowControl/>
        <w:jc w:val="left"/>
        <w:rPr>
          <w:rFonts w:hint="eastAsia" w:ascii="宋体" w:hAnsi="宋体" w:cs="宋体"/>
          <w:color w:val="000000"/>
          <w:sz w:val="24"/>
        </w:rPr>
      </w:pPr>
    </w:p>
    <w:p>
      <w:pPr>
        <w:widowControl/>
        <w:jc w:val="left"/>
        <w:rPr>
          <w:rFonts w:hint="eastAsia" w:ascii="宋体" w:hAnsi="宋体" w:cs="宋体"/>
          <w:b/>
          <w:bCs/>
          <w:color w:val="000000"/>
          <w:sz w:val="24"/>
        </w:rPr>
      </w:pPr>
      <w:r>
        <w:rPr>
          <w:rFonts w:hint="eastAsia" w:ascii="宋体" w:hAnsi="宋体" w:cs="宋体"/>
          <w:b/>
          <w:bCs/>
          <w:color w:val="000000"/>
          <w:sz w:val="24"/>
        </w:rPr>
        <w:t>2.</w:t>
      </w:r>
      <w:r>
        <w:rPr>
          <w:rFonts w:hint="eastAsia" w:ascii="宋体" w:hAnsi="宋体" w:cs="宋体"/>
          <w:b/>
          <w:bCs/>
          <w:color w:val="000000"/>
          <w:spacing w:val="25"/>
          <w:sz w:val="24"/>
        </w:rPr>
        <w:t>5</w:t>
      </w:r>
      <w:r>
        <w:rPr>
          <w:rFonts w:hint="eastAsia" w:ascii="宋体" w:hAnsi="宋体" w:cs="宋体"/>
          <w:b/>
          <w:bCs/>
          <w:color w:val="000000"/>
          <w:sz w:val="24"/>
        </w:rPr>
        <w:t>在校学习生活对就业工作的影响</w:t>
      </w:r>
    </w:p>
    <w:p>
      <w:pPr>
        <w:widowControl/>
        <w:jc w:val="left"/>
        <w:rPr>
          <w:rFonts w:hint="eastAsia" w:ascii="宋体" w:hAnsi="宋体" w:cs="宋体"/>
          <w:color w:val="000000"/>
          <w:sz w:val="24"/>
        </w:rPr>
      </w:pPr>
      <w:r>
        <w:rPr>
          <w:rFonts w:hint="eastAsia" w:ascii="宋体" w:hAnsi="宋体" w:cs="宋体"/>
          <w:color w:val="000000"/>
          <w:sz w:val="24"/>
        </w:rPr>
        <w:t xml:space="preserve">   </w:t>
      </w:r>
    </w:p>
    <w:p>
      <w:pPr>
        <w:widowControl/>
        <w:jc w:val="left"/>
        <w:rPr>
          <w:rFonts w:hint="eastAsia" w:ascii="宋体" w:hAnsi="宋体" w:cs="宋体"/>
          <w:color w:val="000000"/>
          <w:sz w:val="24"/>
        </w:rPr>
      </w:pPr>
      <w:r>
        <w:rPr>
          <w:rFonts w:hint="eastAsia" w:ascii="宋体" w:hAnsi="宋体" w:cs="宋体"/>
          <w:color w:val="000000"/>
          <w:sz w:val="24"/>
        </w:rPr>
        <w:t xml:space="preserve">    在回收问卷的毕业生中有88.56%的学生觉得三年的大学生活对就业有帮助，其中38.89%的学生觉得帮助很大。而在校学习期间对工作影响较大的选项中专业知识、基础知识、课外实践和实验实训被选比例大概为4：2：1：1。学院专业课都由有在相关行业实际工作经验的老师负责，做到现身说法、理论联系实际。</w:t>
      </w:r>
    </w:p>
    <w:p>
      <w:pPr>
        <w:widowControl/>
        <w:jc w:val="left"/>
        <w:rPr>
          <w:rFonts w:hint="eastAsia" w:ascii="宋体" w:hAnsi="宋体" w:cs="宋体"/>
          <w:color w:val="000000"/>
          <w:sz w:val="24"/>
        </w:rPr>
      </w:pPr>
    </w:p>
    <w:p>
      <w:pPr>
        <w:widowControl/>
        <w:jc w:val="left"/>
        <w:rPr>
          <w:rFonts w:hint="eastAsia" w:ascii="宋体" w:hAnsi="宋体" w:cs="宋体"/>
          <w:b/>
          <w:bCs/>
          <w:color w:val="000000"/>
          <w:sz w:val="24"/>
        </w:rPr>
      </w:pPr>
      <w:r>
        <w:rPr>
          <w:rFonts w:hint="eastAsia" w:ascii="宋体" w:hAnsi="宋体" w:cs="宋体"/>
          <w:b/>
          <w:bCs/>
          <w:color w:val="000000"/>
          <w:sz w:val="24"/>
        </w:rPr>
        <w:t>2.6 学生认为用人单位看重的能力</w:t>
      </w:r>
    </w:p>
    <w:p>
      <w:pPr>
        <w:widowControl/>
        <w:jc w:val="left"/>
        <w:rPr>
          <w:rFonts w:hint="eastAsia" w:ascii="宋体" w:hAnsi="宋体" w:cs="宋体"/>
          <w:color w:val="000000"/>
          <w:sz w:val="24"/>
        </w:rPr>
      </w:pPr>
    </w:p>
    <w:p>
      <w:pPr>
        <w:widowControl/>
        <w:jc w:val="left"/>
        <w:rPr>
          <w:rFonts w:hint="eastAsia" w:ascii="宋体" w:hAnsi="宋体" w:cs="宋体"/>
          <w:color w:val="000000"/>
          <w:sz w:val="24"/>
        </w:rPr>
      </w:pPr>
      <w:r>
        <w:rPr>
          <w:rFonts w:hint="eastAsia" w:ascii="宋体" w:hAnsi="宋体" w:cs="宋体"/>
          <w:color w:val="000000"/>
          <w:sz w:val="24"/>
        </w:rPr>
        <w:t xml:space="preserve">   在问卷中，列出了四个备选：基础知识、专业知识、实践学习和综合素质，这些大致含盖了一个毕业生所需的基本能力。40.10%的学生认为在具体求职中感受到企业对他们的综合素质比较看重。</w:t>
      </w:r>
    </w:p>
    <w:p>
      <w:pPr>
        <w:widowControl/>
        <w:jc w:val="left"/>
        <w:rPr>
          <w:rFonts w:hint="eastAsia" w:ascii="宋体" w:hAnsi="宋体" w:cs="宋体"/>
          <w:color w:val="000000"/>
          <w:sz w:val="24"/>
        </w:rPr>
      </w:pPr>
      <w:r>
        <w:rPr>
          <w:rFonts w:hint="eastAsia" w:ascii="宋体" w:hAnsi="宋体" w:cs="宋体"/>
          <w:color w:val="000000"/>
          <w:szCs w:val="21"/>
        </w:rPr>
        <w:t xml:space="preserve">                     </w:t>
      </w:r>
    </w:p>
    <w:p>
      <w:pPr>
        <w:widowControl/>
        <w:jc w:val="left"/>
        <w:rPr>
          <w:rFonts w:hint="eastAsia" w:ascii="宋体" w:hAnsi="宋体" w:cs="宋体"/>
          <w:b/>
          <w:bCs/>
          <w:color w:val="000000"/>
          <w:sz w:val="24"/>
        </w:rPr>
      </w:pPr>
      <w:r>
        <w:rPr>
          <w:rFonts w:hint="eastAsia" w:ascii="宋体" w:hAnsi="宋体" w:cs="宋体"/>
          <w:b/>
          <w:bCs/>
          <w:color w:val="000000"/>
          <w:sz w:val="24"/>
        </w:rPr>
        <w:t>2.7 我院学生对比同类院校的优势与差距</w:t>
      </w:r>
    </w:p>
    <w:p>
      <w:pPr>
        <w:widowControl/>
        <w:jc w:val="left"/>
        <w:rPr>
          <w:rFonts w:hint="eastAsia" w:ascii="宋体" w:hAnsi="宋体" w:cs="宋体"/>
          <w:color w:val="000000"/>
          <w:sz w:val="24"/>
        </w:rPr>
      </w:pPr>
    </w:p>
    <w:p>
      <w:pPr>
        <w:widowControl/>
        <w:jc w:val="left"/>
        <w:rPr>
          <w:rFonts w:hint="eastAsia" w:ascii="宋体" w:hAnsi="宋体" w:cs="宋体"/>
          <w:color w:val="000000"/>
          <w:sz w:val="24"/>
        </w:rPr>
      </w:pPr>
      <w:r>
        <w:rPr>
          <w:rFonts w:hint="eastAsia" w:ascii="宋体" w:hAnsi="宋体" w:cs="宋体"/>
          <w:color w:val="000000"/>
          <w:sz w:val="24"/>
        </w:rPr>
        <w:t xml:space="preserve">    学院注重学生管理，以准军事化为标准管理学生；同时注重课程专业知识和动手能力。这样使学生在团队精神、实践动手和专业知识上领先其他院校。而在学生外语和计算机学习上就相对薄弱，类似航海类学生为应对海事局的航海英语及轮机英语考试，保证通过率，在英语课上相对注重专业英语的学习而忽视普通英语，进而外语能力没有全面发展。在收到的306份有效问卷里各项能力选择上统计选择的数据如下：</w:t>
      </w:r>
    </w:p>
    <w:p>
      <w:pPr>
        <w:widowControl/>
        <w:spacing w:before="60" w:line="301" w:lineRule="exact"/>
        <w:jc w:val="left"/>
        <w:rPr>
          <w:rFonts w:hint="eastAsia" w:ascii="宋体" w:hAnsi="宋体" w:cs="宋体"/>
          <w:sz w:val="24"/>
        </w:rPr>
      </w:pPr>
      <w:r>
        <w:rPr>
          <w:rFonts w:hint="eastAsia" w:ascii="宋体" w:hAnsi="宋体" w:cs="宋体"/>
          <w:szCs w:val="21"/>
        </w:rPr>
        <w:t xml:space="preserve">                     表2.7 我院毕业生对比同类院校的优势与差距</w:t>
      </w:r>
    </w:p>
    <w:tbl>
      <w:tblPr>
        <w:tblStyle w:val="10"/>
        <w:tblW w:w="6020" w:type="dxa"/>
        <w:tblInd w:w="1728" w:type="dxa"/>
        <w:tblLayout w:type="fixed"/>
        <w:tblCellMar>
          <w:top w:w="0" w:type="dxa"/>
          <w:left w:w="108" w:type="dxa"/>
          <w:bottom w:w="0" w:type="dxa"/>
          <w:right w:w="108" w:type="dxa"/>
        </w:tblCellMar>
      </w:tblPr>
      <w:tblGrid>
        <w:gridCol w:w="1700"/>
        <w:gridCol w:w="1080"/>
        <w:gridCol w:w="1080"/>
        <w:gridCol w:w="1080"/>
        <w:gridCol w:w="1080"/>
      </w:tblGrid>
      <w:tr>
        <w:tblPrEx>
          <w:tblLayout w:type="fixed"/>
          <w:tblCellMar>
            <w:top w:w="0" w:type="dxa"/>
            <w:left w:w="108" w:type="dxa"/>
            <w:bottom w:w="0" w:type="dxa"/>
            <w:right w:w="108" w:type="dxa"/>
          </w:tblCellMar>
        </w:tblPrEx>
        <w:trPr>
          <w:trHeight w:val="300" w:hRule="atLeast"/>
        </w:trPr>
        <w:tc>
          <w:tcPr>
            <w:tcW w:w="17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备选项</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优势数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比例</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差距数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比例</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基础理论</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16.01%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22.55%</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专业知识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29.08%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9.48%</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计算机能力</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10.13%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29.74%</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外语能力</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37.25%</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实践动手能力</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39.54%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6.86%</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团队协调能力</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50.65%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4.58%</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学习能力</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19.61%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22.55%</w:t>
            </w:r>
          </w:p>
        </w:tc>
      </w:tr>
      <w:tr>
        <w:tblPrEx>
          <w:tblLayout w:type="fixed"/>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11.44%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9.15%</w:t>
            </w:r>
          </w:p>
        </w:tc>
      </w:tr>
    </w:tbl>
    <w:p>
      <w:pPr>
        <w:widowControl/>
        <w:spacing w:before="60" w:line="301" w:lineRule="exact"/>
        <w:jc w:val="left"/>
        <w:rPr>
          <w:rFonts w:hint="eastAsia" w:ascii="宋体" w:hAnsi="宋体" w:cs="宋体"/>
          <w:sz w:val="24"/>
        </w:rPr>
      </w:pPr>
    </w:p>
    <w:p>
      <w:pPr>
        <w:widowControl/>
        <w:spacing w:before="60" w:line="301" w:lineRule="exact"/>
        <w:jc w:val="left"/>
        <w:rPr>
          <w:rFonts w:hint="eastAsia" w:ascii="宋体" w:hAnsi="宋体" w:cs="宋体"/>
          <w:b/>
          <w:bCs/>
          <w:sz w:val="24"/>
        </w:rPr>
      </w:pPr>
      <w:r>
        <w:rPr>
          <w:rFonts w:hint="eastAsia" w:ascii="宋体" w:hAnsi="宋体" w:cs="宋体"/>
          <w:b/>
          <w:bCs/>
          <w:sz w:val="24"/>
        </w:rPr>
        <w:t>2.8 择业和跳槽原因调查</w:t>
      </w:r>
    </w:p>
    <w:p>
      <w:pPr>
        <w:widowControl/>
        <w:spacing w:before="60" w:line="301" w:lineRule="exact"/>
        <w:jc w:val="left"/>
        <w:rPr>
          <w:rFonts w:hint="eastAsia" w:ascii="宋体" w:hAnsi="宋体" w:cs="宋体"/>
          <w:b/>
          <w:bCs/>
          <w:sz w:val="24"/>
        </w:rPr>
      </w:pPr>
    </w:p>
    <w:p>
      <w:pPr>
        <w:widowControl/>
        <w:spacing w:before="60" w:line="301" w:lineRule="exact"/>
        <w:ind w:firstLine="480" w:firstLineChars="200"/>
        <w:jc w:val="left"/>
        <w:rPr>
          <w:rFonts w:hint="eastAsia" w:ascii="宋体" w:hAnsi="宋体" w:cs="宋体"/>
          <w:sz w:val="24"/>
        </w:rPr>
      </w:pPr>
      <w:r>
        <w:rPr>
          <w:rFonts w:hint="eastAsia" w:ascii="宋体" w:hAnsi="宋体" w:cs="宋体"/>
          <w:sz w:val="24"/>
        </w:rPr>
        <w:t>总的来说，约81%的学生觉得专科毕业生容易找到工作，14%觉得不容易，剩下的为不确定。在选择现在工作时，学生普遍看重待遇好、发展前景好和专业对口，各自比例为76%、63%和57%。而对于毕业生跳槽的原因调查上，普遍原因是环境差、工资低和专业不对口，比例分别为67%、62%和47%。</w:t>
      </w:r>
    </w:p>
    <w:p>
      <w:pPr>
        <w:widowControl/>
        <w:spacing w:before="60" w:line="301" w:lineRule="exact"/>
        <w:jc w:val="left"/>
        <w:rPr>
          <w:rFonts w:hint="eastAsia" w:ascii="宋体" w:hAnsi="宋体" w:cs="宋体"/>
          <w:sz w:val="24"/>
        </w:rPr>
      </w:pPr>
    </w:p>
    <w:p>
      <w:pPr>
        <w:widowControl/>
        <w:spacing w:before="60" w:line="301" w:lineRule="exact"/>
        <w:jc w:val="left"/>
        <w:rPr>
          <w:rFonts w:hint="eastAsia" w:ascii="宋体" w:hAnsi="宋体" w:cs="宋体"/>
          <w:b/>
          <w:bCs/>
          <w:sz w:val="24"/>
        </w:rPr>
      </w:pPr>
      <w:r>
        <w:rPr>
          <w:rFonts w:hint="eastAsia" w:ascii="宋体" w:hAnsi="宋体" w:cs="宋体"/>
          <w:b/>
          <w:bCs/>
          <w:sz w:val="24"/>
        </w:rPr>
        <w:t>2.9 其他问题</w:t>
      </w:r>
    </w:p>
    <w:p>
      <w:pPr>
        <w:widowControl/>
        <w:spacing w:before="60" w:line="301" w:lineRule="exact"/>
        <w:jc w:val="left"/>
        <w:rPr>
          <w:rFonts w:hint="eastAsia" w:ascii="宋体" w:hAnsi="宋体" w:cs="宋体"/>
          <w:b/>
          <w:bCs/>
          <w:sz w:val="24"/>
        </w:rPr>
      </w:pPr>
    </w:p>
    <w:p>
      <w:pPr>
        <w:widowControl/>
        <w:spacing w:before="60" w:line="301" w:lineRule="exact"/>
        <w:jc w:val="left"/>
        <w:rPr>
          <w:rFonts w:hint="eastAsia" w:ascii="宋体" w:hAnsi="宋体" w:cs="宋体"/>
          <w:sz w:val="24"/>
        </w:rPr>
      </w:pPr>
      <w:r>
        <w:rPr>
          <w:rFonts w:hint="eastAsia" w:ascii="宋体" w:hAnsi="宋体" w:cs="宋体"/>
          <w:sz w:val="24"/>
        </w:rPr>
        <w:t xml:space="preserve">    此外，为了学院进一步完善发展，提高毕业生就业质量、提升就业服务品质，我中心还对16届毕业生做了其他问题的调查，例如调查得知目前社会需求大的专业依次为：互联网相关专业、外语专业、机电、电子等。还有学院课程设置、学院管理以及就业指导等仍需优化设置、进一步完善、继续加强工作。</w:t>
      </w:r>
    </w:p>
    <w:p>
      <w:pPr>
        <w:widowControl/>
        <w:spacing w:before="60" w:line="301" w:lineRule="exact"/>
        <w:jc w:val="left"/>
        <w:rPr>
          <w:rFonts w:hint="eastAsia" w:ascii="宋体" w:hAnsi="宋体" w:cs="宋体"/>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spacing w:before="60" w:line="301" w:lineRule="exact"/>
        <w:ind w:left="1798" w:firstLine="1798"/>
        <w:jc w:val="left"/>
        <w:rPr>
          <w:rFonts w:hint="eastAsia"/>
          <w:sz w:val="24"/>
        </w:rPr>
      </w:pPr>
    </w:p>
    <w:p>
      <w:pPr>
        <w:widowControl/>
        <w:jc w:val="left"/>
        <w:rPr>
          <w:sz w:val="24"/>
        </w:rPr>
      </w:pPr>
      <w:r>
        <w:rPr>
          <w:rFonts w:hint="eastAsia"/>
          <w:sz w:val="24"/>
        </w:rPr>
        <w:t xml:space="preserve">              </w:t>
      </w:r>
      <w:r>
        <w:rPr>
          <w:rFonts w:hint="eastAsia" w:ascii="宋体" w:hAnsi="宋体" w:cs="宋体"/>
          <w:b/>
          <w:bCs/>
          <w:sz w:val="44"/>
          <w:szCs w:val="44"/>
        </w:rPr>
        <w:t>第三部分 校园招聘情况</w:t>
      </w:r>
      <w:r>
        <w:rPr>
          <w:rFonts w:hint="eastAsia" w:ascii="宋体" w:hAnsi="宋体" w:cs="宋体"/>
          <w:b/>
          <w:bCs/>
          <w:sz w:val="44"/>
          <w:szCs w:val="44"/>
        </w:rPr>
        <w:cr/>
      </w:r>
    </w:p>
    <w:p>
      <w:pPr>
        <w:widowControl/>
        <w:spacing w:before="60" w:line="301" w:lineRule="exact"/>
        <w:jc w:val="left"/>
        <w:rPr>
          <w:b/>
          <w:bCs/>
          <w:sz w:val="24"/>
        </w:rPr>
      </w:pPr>
      <w:r>
        <w:rPr>
          <w:rFonts w:eastAsia="Times New Roman"/>
          <w:b/>
          <w:bCs/>
          <w:color w:val="000000"/>
          <w:sz w:val="24"/>
        </w:rPr>
        <w:t>3.</w:t>
      </w:r>
      <w:r>
        <w:rPr>
          <w:rFonts w:eastAsia="Times New Roman"/>
          <w:b/>
          <w:bCs/>
          <w:color w:val="000000"/>
          <w:spacing w:val="23"/>
          <w:sz w:val="24"/>
        </w:rPr>
        <w:t>1</w:t>
      </w:r>
      <w:r>
        <w:rPr>
          <w:rFonts w:eastAsia="Times New Roman"/>
          <w:b/>
          <w:bCs/>
          <w:color w:val="000000"/>
          <w:spacing w:val="-20"/>
          <w:sz w:val="24"/>
        </w:rPr>
        <w:t xml:space="preserve"> </w:t>
      </w:r>
      <w:r>
        <w:rPr>
          <w:rFonts w:ascii="ABCDEE+é»‚ä½ﬁ" w:eastAsia="ABCDEE+é»‚ä½ﬁ"/>
          <w:b/>
          <w:bCs/>
          <w:color w:val="000000"/>
          <w:sz w:val="24"/>
        </w:rPr>
        <w:t>校园招聘</w:t>
      </w:r>
      <w:r>
        <w:rPr>
          <w:rFonts w:hint="eastAsia" w:ascii="ABCDEE+é»‚ä½ﬁ"/>
          <w:b/>
          <w:bCs/>
          <w:color w:val="000000"/>
          <w:sz w:val="24"/>
        </w:rPr>
        <w:t>的</w:t>
      </w:r>
      <w:r>
        <w:rPr>
          <w:rFonts w:ascii="ABCDEE+é»‚ä½ﬁ" w:eastAsia="ABCDEE+é»‚ä½ﬁ"/>
          <w:b/>
          <w:bCs/>
          <w:color w:val="000000"/>
          <w:sz w:val="24"/>
        </w:rPr>
        <w:t>概况与发展趋势</w:t>
      </w:r>
    </w:p>
    <w:p>
      <w:pPr>
        <w:widowControl/>
        <w:spacing w:before="271" w:line="281" w:lineRule="exact"/>
        <w:jc w:val="left"/>
        <w:rPr>
          <w:rFonts w:hint="eastAsia" w:ascii="宋体" w:hAnsi="宋体" w:cs="宋体"/>
          <w:sz w:val="24"/>
        </w:rPr>
      </w:pPr>
      <w:r>
        <w:rPr>
          <w:rFonts w:hint="eastAsia" w:ascii="ABCDEE+å®‰ä½ﬁ"/>
          <w:color w:val="000000"/>
          <w:sz w:val="24"/>
        </w:rPr>
        <w:t xml:space="preserve">    </w:t>
      </w:r>
      <w:r>
        <w:rPr>
          <w:rFonts w:hint="eastAsia" w:ascii="宋体" w:hAnsi="宋体" w:cs="宋体"/>
          <w:color w:val="000000"/>
          <w:sz w:val="24"/>
        </w:rPr>
        <w:t>我院结合人才培养目标和适应社会的需求，以引导毕业生面向基层、立足海西、投身国家发展战略为方针开拓就业市场。我院坚持采取以“大型招聘会结合重点企业的专场宣讲会为重点，各系办学特点相关的特色推荐为补充”的校园招聘方式，发挥校园网、微信平台等媒介的作用，搭建校企人才培养、实习实践等方面的合作平台。我院一方面坚持完善自身办学特色，提高教育教学质量，提升学院毕业生品质；另一方面根据社会需求，以海西建设需求为导向设置相关专业，进而保证就业质量。</w:t>
      </w:r>
    </w:p>
    <w:p>
      <w:pPr>
        <w:widowControl/>
        <w:spacing w:before="161" w:line="281" w:lineRule="exact"/>
        <w:ind w:firstLine="480" w:firstLineChars="200"/>
        <w:jc w:val="left"/>
        <w:rPr>
          <w:rFonts w:hint="eastAsia" w:ascii="宋体" w:hAnsi="宋体" w:cs="宋体"/>
          <w:color w:val="000000"/>
          <w:sz w:val="24"/>
        </w:rPr>
      </w:pPr>
      <w:r>
        <w:rPr>
          <w:rFonts w:hint="eastAsia" w:ascii="宋体" w:hAnsi="宋体" w:cs="宋体"/>
          <w:color w:val="000000"/>
          <w:sz w:val="24"/>
        </w:rPr>
        <w:t>近年，到校招聘的用人单位数量和质量稳步提升，我校就业市场为学生和用人单位搭建的一流的就业服务平台，不仅是本校学生获取就业信息的主渠道，而且还担当了重要的社会责任。</w:t>
      </w:r>
    </w:p>
    <w:p>
      <w:pPr>
        <w:widowControl/>
        <w:spacing w:before="161" w:line="281" w:lineRule="exact"/>
        <w:ind w:firstLine="480" w:firstLineChars="200"/>
        <w:jc w:val="left"/>
        <w:rPr>
          <w:rFonts w:hint="eastAsia" w:ascii="宋体" w:hAnsi="宋体" w:cs="宋体"/>
          <w:sz w:val="24"/>
        </w:rPr>
      </w:pPr>
      <w:r>
        <w:rPr>
          <w:rFonts w:hint="eastAsia" w:ascii="宋体" w:hAnsi="宋体" w:cs="宋体"/>
          <w:color w:val="000000"/>
          <w:sz w:val="24"/>
        </w:rPr>
        <w:t>16届毕业生的就业工作从2015年9月中旬开始持续到2016年6月份，企业单场宣讲会集中在9月中旬到12月中旬，大型招聘会在10月末举办。总体来看我校就业工作有以下四个特点：</w:t>
      </w:r>
    </w:p>
    <w:p>
      <w:pPr>
        <w:widowControl/>
        <w:spacing w:before="159" w:line="281" w:lineRule="exact"/>
        <w:jc w:val="left"/>
        <w:rPr>
          <w:rFonts w:hint="eastAsia" w:ascii="宋体" w:hAnsi="宋体" w:cs="宋体"/>
          <w:sz w:val="24"/>
        </w:rPr>
      </w:pPr>
      <w:r>
        <w:rPr>
          <w:rFonts w:hint="eastAsia" w:ascii="宋体" w:hAnsi="宋体" w:cs="宋体"/>
          <w:b/>
          <w:bCs/>
          <w:color w:val="000000"/>
          <w:sz w:val="24"/>
        </w:rPr>
        <w:t>（一）公司数量大，人均岗位多</w:t>
      </w:r>
    </w:p>
    <w:p>
      <w:pPr>
        <w:widowControl/>
        <w:spacing w:before="159" w:line="281" w:lineRule="exact"/>
        <w:jc w:val="left"/>
        <w:rPr>
          <w:rFonts w:hint="eastAsia" w:ascii="宋体" w:hAnsi="宋体" w:cs="宋体"/>
          <w:color w:val="000000"/>
          <w:sz w:val="24"/>
        </w:rPr>
      </w:pPr>
      <w:r>
        <w:rPr>
          <w:rFonts w:hint="eastAsia" w:ascii="宋体" w:hAnsi="宋体" w:cs="宋体"/>
          <w:color w:val="000000"/>
          <w:sz w:val="24"/>
        </w:rPr>
        <w:t xml:space="preserve">  我院2016届毕业生共463人，截止12月中旬，我院共为16级毕业生举行的就业招聘活动19场，比去年增加了两场。其中大型就业招聘会2场，针对特定专业招聘宣讲会17场，引进的参会或招聘的单位149个，征集岗位2658个，包括航运公司26家、酒店21家等。</w:t>
      </w:r>
    </w:p>
    <w:p>
      <w:pPr>
        <w:widowControl/>
        <w:spacing w:before="160" w:line="281" w:lineRule="exact"/>
        <w:jc w:val="left"/>
        <w:rPr>
          <w:rFonts w:hint="eastAsia" w:ascii="宋体" w:hAnsi="宋体" w:cs="宋体"/>
          <w:sz w:val="24"/>
        </w:rPr>
      </w:pPr>
      <w:r>
        <w:rPr>
          <w:rFonts w:hint="eastAsia" w:ascii="宋体" w:hAnsi="宋体" w:cs="宋体"/>
          <w:b/>
          <w:bCs/>
          <w:color w:val="000000"/>
          <w:sz w:val="24"/>
        </w:rPr>
        <w:t>（二）就业质量高，对口率高</w:t>
      </w:r>
    </w:p>
    <w:p>
      <w:pPr>
        <w:widowControl/>
        <w:spacing w:before="159" w:line="281" w:lineRule="exact"/>
        <w:jc w:val="left"/>
        <w:rPr>
          <w:rFonts w:hint="eastAsia" w:ascii="宋体" w:hAnsi="宋体" w:cs="宋体"/>
          <w:sz w:val="24"/>
        </w:rPr>
      </w:pPr>
      <w:r>
        <w:rPr>
          <w:rFonts w:hint="eastAsia" w:ascii="宋体" w:hAnsi="宋体" w:cs="宋体"/>
          <w:color w:val="000000"/>
          <w:sz w:val="24"/>
        </w:rPr>
        <w:t xml:space="preserve">    学院经过7年的发展，不仅在泉州地面打出了自己的特色品牌，在整个福建也有了一定的声誉。加上校主的企业品牌与个人人脉，学院一直和国内许多大公司保持这良好的合作关系，有的更和学院建立校企共建单位。在提供的岗位中1842个是根据学院专业对应的工作而引进的，其他的岗位有大部分是专业不限的。在引进的知名企业有：仁建集团，绿岛国际酒店，明昇铂尔曼酒店，中国铁通，鸿星尔克，爱乐集团，厦门有巢氏，中国联通等。</w:t>
      </w:r>
    </w:p>
    <w:p>
      <w:pPr>
        <w:widowControl/>
        <w:spacing w:before="158" w:line="281" w:lineRule="exact"/>
        <w:jc w:val="left"/>
        <w:rPr>
          <w:rFonts w:hint="eastAsia" w:ascii="宋体" w:hAnsi="宋体" w:cs="宋体"/>
          <w:sz w:val="24"/>
        </w:rPr>
      </w:pPr>
      <w:r>
        <w:rPr>
          <w:rFonts w:hint="eastAsia" w:ascii="宋体" w:hAnsi="宋体" w:cs="宋体"/>
          <w:b/>
          <w:bCs/>
          <w:color w:val="000000"/>
          <w:sz w:val="24"/>
        </w:rPr>
        <w:t>（三）就业地集中，行业分布广</w:t>
      </w:r>
    </w:p>
    <w:p>
      <w:pPr>
        <w:widowControl/>
        <w:spacing w:before="159" w:line="281" w:lineRule="exact"/>
        <w:jc w:val="left"/>
        <w:rPr>
          <w:rFonts w:hint="eastAsia" w:ascii="宋体" w:hAnsi="宋体" w:cs="宋体"/>
          <w:sz w:val="24"/>
        </w:rPr>
      </w:pPr>
      <w:r>
        <w:rPr>
          <w:rFonts w:hint="eastAsia" w:ascii="宋体" w:hAnsi="宋体" w:cs="宋体"/>
          <w:color w:val="000000"/>
          <w:sz w:val="24"/>
        </w:rPr>
        <w:t xml:space="preserve">    我院就业范围遍及全国18个省或直辖市、多个行业：学生就业地点都集中在沿海省份，其中以福建为主；部分分布在上海、江苏、广东等；部分学生会生源地工作，类似重庆、四川等；在行业上，与和海西经济发展息息相关的重点行业，如航运类、物流类、服务类、房地产类、保险类等行业用人单位保持密切的人才合作。我院在毕业生就业工作上的目标就是让我院学子在海西重点发展区域、重要行业发挥重要作用。</w:t>
      </w:r>
    </w:p>
    <w:p>
      <w:pPr>
        <w:widowControl/>
        <w:spacing w:before="159" w:line="281" w:lineRule="exact"/>
        <w:jc w:val="left"/>
        <w:rPr>
          <w:rFonts w:hint="eastAsia" w:ascii="宋体" w:hAnsi="宋体" w:cs="宋体"/>
          <w:sz w:val="24"/>
        </w:rPr>
      </w:pPr>
      <w:r>
        <w:rPr>
          <w:rFonts w:hint="eastAsia" w:ascii="宋体" w:hAnsi="宋体" w:cs="宋体"/>
          <w:b/>
          <w:bCs/>
          <w:color w:val="000000"/>
          <w:sz w:val="24"/>
        </w:rPr>
        <w:t>（四）宣传面广，参与人数多</w:t>
      </w:r>
    </w:p>
    <w:p>
      <w:pPr>
        <w:widowControl/>
        <w:spacing w:before="160" w:line="281" w:lineRule="exact"/>
        <w:jc w:val="left"/>
        <w:rPr>
          <w:sz w:val="24"/>
        </w:rPr>
      </w:pPr>
      <w:r>
        <w:rPr>
          <w:rFonts w:hint="eastAsia" w:ascii="宋体" w:hAnsi="宋体" w:cs="宋体"/>
          <w:color w:val="000000"/>
          <w:sz w:val="24"/>
        </w:rPr>
        <w:t xml:space="preserve">    我院就业工作坚持“公开、公平、共享”原则，对社会全面开放，积极担当社会责任。我院成立以学院一把手----院长为组长的“就业工作领导小组”,形成了以“现场招聘+学院就业网站+微信公众平台+就</w:t>
      </w:r>
      <w:r>
        <w:rPr>
          <w:rFonts w:hint="eastAsia" w:ascii="宋体" w:hAnsi="宋体" w:cs="宋体"/>
          <w:color w:val="000000"/>
          <w:spacing w:val="29"/>
          <w:sz w:val="24"/>
        </w:rPr>
        <w:t>业</w:t>
      </w:r>
      <w:r>
        <w:rPr>
          <w:rFonts w:hint="eastAsia" w:ascii="宋体" w:hAnsi="宋体" w:cs="宋体"/>
          <w:color w:val="000000"/>
          <w:sz w:val="24"/>
        </w:rPr>
        <w:t>Q</w:t>
      </w:r>
      <w:r>
        <w:rPr>
          <w:rFonts w:hint="eastAsia" w:ascii="宋体" w:hAnsi="宋体" w:cs="宋体"/>
          <w:color w:val="000000"/>
          <w:spacing w:val="34"/>
          <w:sz w:val="24"/>
        </w:rPr>
        <w:t>Q</w:t>
      </w:r>
      <w:r>
        <w:rPr>
          <w:rFonts w:hint="eastAsia" w:ascii="宋体" w:hAnsi="宋体" w:cs="宋体"/>
          <w:color w:val="000000"/>
          <w:sz w:val="24"/>
        </w:rPr>
        <w:t>群+个别推荐”的多面式信息发布平台，让校内外学生在第一时间了解最新就业信息。学院就业网总访</w:t>
      </w:r>
      <w:r>
        <w:rPr>
          <w:rFonts w:hint="eastAsia" w:ascii="宋体" w:hAnsi="宋体" w:cs="宋体"/>
          <w:color w:val="000000"/>
          <w:spacing w:val="33"/>
          <w:sz w:val="24"/>
        </w:rPr>
        <w:t>问</w:t>
      </w:r>
      <w:r>
        <w:rPr>
          <w:rFonts w:hint="eastAsia" w:ascii="宋体" w:hAnsi="宋体" w:cs="宋体"/>
          <w:color w:val="000000"/>
          <w:sz w:val="24"/>
        </w:rPr>
        <w:t>I</w:t>
      </w:r>
      <w:r>
        <w:rPr>
          <w:rFonts w:hint="eastAsia" w:ascii="宋体" w:hAnsi="宋体" w:cs="宋体"/>
          <w:color w:val="000000"/>
          <w:spacing w:val="34"/>
          <w:sz w:val="24"/>
        </w:rPr>
        <w:t>P</w:t>
      </w:r>
      <w:r>
        <w:rPr>
          <w:rFonts w:hint="eastAsia" w:ascii="宋体" w:hAnsi="宋体" w:cs="宋体"/>
          <w:color w:val="000000"/>
          <w:spacing w:val="35"/>
          <w:sz w:val="24"/>
        </w:rPr>
        <w:t>量</w:t>
      </w:r>
      <w:r>
        <w:rPr>
          <w:rFonts w:hint="eastAsia" w:ascii="宋体" w:hAnsi="宋体" w:cs="宋体"/>
          <w:color w:val="000000"/>
          <w:sz w:val="24"/>
        </w:rPr>
        <w:t>3782个，提供的校内外招聘会高</w:t>
      </w:r>
      <w:r>
        <w:rPr>
          <w:rFonts w:hint="eastAsia" w:ascii="宋体" w:hAnsi="宋体" w:cs="宋体"/>
          <w:color w:val="000000"/>
          <w:spacing w:val="35"/>
          <w:sz w:val="24"/>
        </w:rPr>
        <w:t>达</w:t>
      </w:r>
      <w:r>
        <w:rPr>
          <w:rFonts w:hint="eastAsia" w:ascii="宋体" w:hAnsi="宋体" w:cs="宋体"/>
          <w:color w:val="000000"/>
          <w:sz w:val="24"/>
        </w:rPr>
        <w:t>27场(校内19场，校外8场)。参加招聘会学生超</w:t>
      </w:r>
      <w:r>
        <w:rPr>
          <w:rFonts w:hint="eastAsia" w:ascii="宋体" w:hAnsi="宋体" w:cs="宋体"/>
          <w:color w:val="000000"/>
          <w:spacing w:val="34"/>
          <w:sz w:val="24"/>
        </w:rPr>
        <w:t>过</w:t>
      </w:r>
      <w:r>
        <w:rPr>
          <w:rFonts w:hint="eastAsia" w:ascii="宋体" w:hAnsi="宋体" w:cs="宋体"/>
          <w:color w:val="000000"/>
          <w:sz w:val="24"/>
        </w:rPr>
        <w:t>2600人次。</w:t>
      </w:r>
    </w:p>
    <w:p>
      <w:pPr>
        <w:widowControl/>
        <w:spacing w:before="165" w:line="301" w:lineRule="exact"/>
        <w:jc w:val="left"/>
        <w:rPr>
          <w:rFonts w:hint="eastAsia" w:ascii="宋体" w:hAnsi="宋体" w:cs="宋体"/>
          <w:sz w:val="24"/>
        </w:rPr>
      </w:pPr>
      <w:r>
        <w:rPr>
          <w:rFonts w:hint="eastAsia" w:ascii="宋体" w:hAnsi="宋体" w:cs="宋体"/>
          <w:b/>
          <w:bCs/>
          <w:color w:val="000000"/>
          <w:sz w:val="24"/>
        </w:rPr>
        <w:t>3.</w:t>
      </w:r>
      <w:r>
        <w:rPr>
          <w:rFonts w:hint="eastAsia" w:ascii="宋体" w:hAnsi="宋体" w:cs="宋体"/>
          <w:b/>
          <w:bCs/>
          <w:color w:val="000000"/>
          <w:spacing w:val="23"/>
          <w:sz w:val="24"/>
        </w:rPr>
        <w:t>2</w:t>
      </w:r>
      <w:r>
        <w:rPr>
          <w:rFonts w:hint="eastAsia" w:ascii="宋体" w:hAnsi="宋体" w:cs="宋体"/>
          <w:b/>
          <w:bCs/>
          <w:color w:val="000000"/>
          <w:spacing w:val="-20"/>
          <w:sz w:val="24"/>
        </w:rPr>
        <w:t xml:space="preserve"> </w:t>
      </w:r>
      <w:r>
        <w:rPr>
          <w:rFonts w:hint="eastAsia" w:ascii="宋体" w:hAnsi="宋体" w:cs="宋体"/>
          <w:b/>
          <w:bCs/>
          <w:color w:val="000000"/>
          <w:sz w:val="24"/>
        </w:rPr>
        <w:t>校园招聘单位性质结构统计</w:t>
      </w:r>
    </w:p>
    <w:p>
      <w:pPr>
        <w:widowControl/>
        <w:spacing w:before="200" w:line="281" w:lineRule="exact"/>
        <w:jc w:val="left"/>
        <w:rPr>
          <w:rFonts w:hint="eastAsia" w:ascii="宋体" w:hAnsi="宋体" w:cs="宋体"/>
          <w:sz w:val="24"/>
        </w:rPr>
      </w:pPr>
      <w:r>
        <w:rPr>
          <w:rFonts w:hint="eastAsia" w:ascii="宋体" w:hAnsi="宋体" w:cs="宋体"/>
          <w:color w:val="000000"/>
          <w:sz w:val="24"/>
        </w:rPr>
        <w:t xml:space="preserve">    面向我</w:t>
      </w:r>
      <w:r>
        <w:rPr>
          <w:rFonts w:hint="eastAsia" w:ascii="宋体" w:hAnsi="宋体" w:cs="宋体"/>
          <w:color w:val="000000"/>
          <w:spacing w:val="47"/>
          <w:sz w:val="24"/>
        </w:rPr>
        <w:t>院</w:t>
      </w:r>
      <w:r>
        <w:rPr>
          <w:rFonts w:hint="eastAsia" w:ascii="宋体" w:hAnsi="宋体" w:cs="宋体"/>
          <w:color w:val="000000"/>
          <w:sz w:val="24"/>
        </w:rPr>
        <w:t>2016届毕业生的校园招聘中各企业单位性质分布情况如下：</w:t>
      </w:r>
    </w:p>
    <w:p>
      <w:pPr>
        <w:widowControl/>
        <w:spacing w:before="139" w:line="241" w:lineRule="exact"/>
        <w:ind w:left="1992" w:firstLine="1992"/>
        <w:jc w:val="left"/>
        <w:rPr>
          <w:rFonts w:hint="eastAsia" w:ascii="宋体" w:hAnsi="宋体" w:cs="宋体"/>
          <w:sz w:val="24"/>
        </w:rPr>
      </w:pPr>
    </w:p>
    <w:p>
      <w:pPr>
        <w:widowControl/>
        <w:spacing w:before="101" w:line="241" w:lineRule="exact"/>
        <w:jc w:val="left"/>
        <w:rPr>
          <w:rFonts w:hint="eastAsia"/>
          <w:sz w:val="24"/>
        </w:rPr>
      </w:pPr>
    </w:p>
    <w:tbl>
      <w:tblPr>
        <w:tblStyle w:val="10"/>
        <w:tblW w:w="5206" w:type="dxa"/>
        <w:tblInd w:w="1922" w:type="dxa"/>
        <w:tblLayout w:type="fixed"/>
        <w:tblCellMar>
          <w:top w:w="0" w:type="dxa"/>
          <w:left w:w="108" w:type="dxa"/>
          <w:bottom w:w="0" w:type="dxa"/>
          <w:right w:w="108" w:type="dxa"/>
        </w:tblCellMar>
      </w:tblPr>
      <w:tblGrid>
        <w:gridCol w:w="734"/>
        <w:gridCol w:w="1260"/>
        <w:gridCol w:w="791"/>
        <w:gridCol w:w="1056"/>
        <w:gridCol w:w="1365"/>
      </w:tblGrid>
      <w:tr>
        <w:tblPrEx>
          <w:tblLayout w:type="fixed"/>
          <w:tblCellMar>
            <w:top w:w="0" w:type="dxa"/>
            <w:left w:w="108" w:type="dxa"/>
            <w:bottom w:w="0" w:type="dxa"/>
            <w:right w:w="108" w:type="dxa"/>
          </w:tblCellMar>
        </w:tblPrEx>
        <w:trPr>
          <w:trHeight w:val="300" w:hRule="atLeast"/>
        </w:trPr>
        <w:tc>
          <w:tcPr>
            <w:tcW w:w="7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企业性质</w:t>
            </w:r>
          </w:p>
        </w:tc>
        <w:tc>
          <w:tcPr>
            <w:tcW w:w="79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比例</w:t>
            </w:r>
          </w:p>
        </w:tc>
        <w:tc>
          <w:tcPr>
            <w:tcW w:w="13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15年比例</w:t>
            </w:r>
          </w:p>
        </w:tc>
      </w:tr>
      <w:tr>
        <w:tblPrEx>
          <w:tblLayout w:type="fixed"/>
          <w:tblCellMar>
            <w:top w:w="0" w:type="dxa"/>
            <w:left w:w="108" w:type="dxa"/>
            <w:bottom w:w="0" w:type="dxa"/>
            <w:right w:w="108" w:type="dxa"/>
          </w:tblCellMar>
        </w:tblPrEx>
        <w:trPr>
          <w:trHeight w:val="300" w:hRule="atLeast"/>
        </w:trPr>
        <w:tc>
          <w:tcPr>
            <w:tcW w:w="7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政府机关</w:t>
            </w:r>
          </w:p>
        </w:tc>
        <w:tc>
          <w:tcPr>
            <w:tcW w:w="79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1.31%</w:t>
            </w:r>
          </w:p>
        </w:tc>
      </w:tr>
      <w:tr>
        <w:tblPrEx>
          <w:tblLayout w:type="fixed"/>
          <w:tblCellMar>
            <w:top w:w="0" w:type="dxa"/>
            <w:left w:w="108" w:type="dxa"/>
            <w:bottom w:w="0" w:type="dxa"/>
            <w:right w:w="108" w:type="dxa"/>
          </w:tblCellMar>
        </w:tblPrEx>
        <w:trPr>
          <w:trHeight w:val="300" w:hRule="atLeast"/>
        </w:trPr>
        <w:tc>
          <w:tcPr>
            <w:tcW w:w="7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事业单位</w:t>
            </w:r>
          </w:p>
        </w:tc>
        <w:tc>
          <w:tcPr>
            <w:tcW w:w="79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6.04%</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3.92%</w:t>
            </w:r>
          </w:p>
        </w:tc>
      </w:tr>
      <w:tr>
        <w:tblPrEx>
          <w:tblLayout w:type="fixed"/>
          <w:tblCellMar>
            <w:top w:w="0" w:type="dxa"/>
            <w:left w:w="108" w:type="dxa"/>
            <w:bottom w:w="0" w:type="dxa"/>
            <w:right w:w="108" w:type="dxa"/>
          </w:tblCellMar>
        </w:tblPrEx>
        <w:trPr>
          <w:trHeight w:val="300" w:hRule="atLeast"/>
        </w:trPr>
        <w:tc>
          <w:tcPr>
            <w:tcW w:w="7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国有企业</w:t>
            </w:r>
          </w:p>
        </w:tc>
        <w:tc>
          <w:tcPr>
            <w:tcW w:w="79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18.79%</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18.30%</w:t>
            </w:r>
          </w:p>
        </w:tc>
      </w:tr>
      <w:tr>
        <w:tblPrEx>
          <w:tblLayout w:type="fixed"/>
          <w:tblCellMar>
            <w:top w:w="0" w:type="dxa"/>
            <w:left w:w="108" w:type="dxa"/>
            <w:bottom w:w="0" w:type="dxa"/>
            <w:right w:w="108" w:type="dxa"/>
          </w:tblCellMar>
        </w:tblPrEx>
        <w:trPr>
          <w:trHeight w:val="300" w:hRule="atLeast"/>
        </w:trPr>
        <w:tc>
          <w:tcPr>
            <w:tcW w:w="7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外资企业</w:t>
            </w:r>
          </w:p>
        </w:tc>
        <w:tc>
          <w:tcPr>
            <w:tcW w:w="79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10.07%</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13.73%</w:t>
            </w:r>
          </w:p>
        </w:tc>
      </w:tr>
      <w:tr>
        <w:tblPrEx>
          <w:tblLayout w:type="fixed"/>
          <w:tblCellMar>
            <w:top w:w="0" w:type="dxa"/>
            <w:left w:w="108" w:type="dxa"/>
            <w:bottom w:w="0" w:type="dxa"/>
            <w:right w:w="108" w:type="dxa"/>
          </w:tblCellMar>
        </w:tblPrEx>
        <w:trPr>
          <w:trHeight w:val="300" w:hRule="atLeast"/>
        </w:trPr>
        <w:tc>
          <w:tcPr>
            <w:tcW w:w="7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民营企业</w:t>
            </w:r>
          </w:p>
        </w:tc>
        <w:tc>
          <w:tcPr>
            <w:tcW w:w="79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94</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63.09%</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62.75%</w:t>
            </w:r>
          </w:p>
        </w:tc>
      </w:tr>
      <w:tr>
        <w:tblPrEx>
          <w:tblLayout w:type="fixed"/>
          <w:tblCellMar>
            <w:top w:w="0" w:type="dxa"/>
            <w:left w:w="108" w:type="dxa"/>
            <w:bottom w:w="0" w:type="dxa"/>
            <w:right w:w="108" w:type="dxa"/>
          </w:tblCellMar>
        </w:tblPrEx>
        <w:trPr>
          <w:trHeight w:val="300" w:hRule="atLeast"/>
        </w:trPr>
        <w:tc>
          <w:tcPr>
            <w:tcW w:w="7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总计</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79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149</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100.00%</w:t>
            </w:r>
          </w:p>
        </w:tc>
      </w:tr>
    </w:tbl>
    <w:p>
      <w:pPr>
        <w:widowControl/>
        <w:spacing w:before="98" w:line="241" w:lineRule="exact"/>
        <w:ind w:firstLine="2040" w:firstLineChars="750"/>
        <w:jc w:val="left"/>
        <w:rPr>
          <w:rFonts w:hint="eastAsia" w:ascii="宋体" w:hAnsi="宋体" w:cs="宋体"/>
          <w:szCs w:val="21"/>
        </w:rPr>
      </w:pPr>
      <w:r>
        <w:rPr>
          <w:rFonts w:hint="eastAsia" w:ascii="宋体" w:hAnsi="宋体" w:cs="宋体"/>
          <w:color w:val="000000"/>
          <w:spacing w:val="31"/>
          <w:szCs w:val="21"/>
        </w:rPr>
        <w:t>表</w:t>
      </w:r>
      <w:r>
        <w:rPr>
          <w:rFonts w:hint="eastAsia" w:ascii="宋体" w:hAnsi="宋体" w:cs="宋体"/>
          <w:color w:val="000000"/>
          <w:szCs w:val="21"/>
        </w:rPr>
        <w:t>3.</w:t>
      </w:r>
      <w:r>
        <w:rPr>
          <w:rFonts w:hint="eastAsia" w:ascii="宋体" w:hAnsi="宋体" w:cs="宋体"/>
          <w:color w:val="000000"/>
          <w:spacing w:val="9"/>
          <w:szCs w:val="21"/>
        </w:rPr>
        <w:t>2</w:t>
      </w:r>
      <w:r>
        <w:rPr>
          <w:rFonts w:hint="eastAsia" w:ascii="宋体" w:hAnsi="宋体" w:cs="宋体"/>
          <w:color w:val="000000"/>
          <w:szCs w:val="21"/>
        </w:rPr>
        <w:t xml:space="preserve"> 毕业生用人单位性质分布情况</w:t>
      </w:r>
    </w:p>
    <w:p>
      <w:pPr>
        <w:widowControl/>
        <w:spacing w:before="166" w:line="301" w:lineRule="exact"/>
        <w:jc w:val="left"/>
        <w:rPr>
          <w:rFonts w:ascii="ABCDEE+å®‰ä½ﬁ" w:eastAsia="ABCDEE+å®‰ä½ﬁ"/>
          <w:color w:val="000000"/>
          <w:sz w:val="24"/>
        </w:rPr>
      </w:pPr>
      <w:r>
        <w:rPr>
          <w:rFonts w:hint="eastAsia" w:ascii="ABCDEE+å®‰ä½ﬁ"/>
          <w:color w:val="000000"/>
          <w:sz w:val="24"/>
        </w:rPr>
        <w:t xml:space="preserve">    </w:t>
      </w:r>
      <w:r>
        <w:rPr>
          <w:rFonts w:hint="eastAsia" w:ascii="宋体" w:hAnsi="宋体" w:cs="宋体"/>
          <w:color w:val="000000"/>
          <w:sz w:val="24"/>
        </w:rPr>
        <w:t>从不同性质单位分布图看，到我校招聘的有人单位以民营企业为主，超过了六成。这符合泉州地区民营企业林立的客观条件，也符合福建沿海经济发展的特点，有利益国家发展海西经济的策略。此外，国有企业和外资企业也占有一定比例，在确定国家发展海峡西岸经济后，各主要城市招商引资发展地方经济，特别是厦门、泉州、福州、漳州等沿海城市，使外资企业在各地经济建设中也扮演了很重要的角色。</w:t>
      </w:r>
    </w:p>
    <w:p>
      <w:pPr>
        <w:widowControl/>
        <w:spacing w:before="142" w:line="301" w:lineRule="exact"/>
        <w:jc w:val="left"/>
        <w:rPr>
          <w:rFonts w:hint="eastAsia" w:ascii="宋体" w:hAnsi="宋体" w:cs="宋体"/>
          <w:b/>
          <w:bCs/>
          <w:sz w:val="24"/>
        </w:rPr>
      </w:pPr>
      <w:r>
        <w:rPr>
          <w:rFonts w:hint="eastAsia" w:ascii="宋体" w:hAnsi="宋体" w:cs="宋体"/>
          <w:b/>
          <w:bCs/>
          <w:color w:val="000000"/>
          <w:sz w:val="24"/>
        </w:rPr>
        <w:t>3.</w:t>
      </w:r>
      <w:r>
        <w:rPr>
          <w:rFonts w:hint="eastAsia" w:ascii="宋体" w:hAnsi="宋体" w:cs="宋体"/>
          <w:b/>
          <w:bCs/>
          <w:color w:val="000000"/>
          <w:spacing w:val="24"/>
          <w:sz w:val="24"/>
        </w:rPr>
        <w:t>3</w:t>
      </w:r>
      <w:r>
        <w:rPr>
          <w:rFonts w:hint="eastAsia" w:ascii="宋体" w:hAnsi="宋体" w:cs="宋体"/>
          <w:b/>
          <w:bCs/>
          <w:color w:val="000000"/>
          <w:spacing w:val="-20"/>
          <w:sz w:val="24"/>
        </w:rPr>
        <w:t xml:space="preserve">  </w:t>
      </w:r>
      <w:r>
        <w:rPr>
          <w:rFonts w:hint="eastAsia" w:ascii="宋体" w:hAnsi="宋体" w:cs="宋体"/>
          <w:b/>
          <w:bCs/>
          <w:color w:val="000000"/>
          <w:sz w:val="24"/>
        </w:rPr>
        <w:t>校园招聘单位地域分布</w:t>
      </w:r>
    </w:p>
    <w:p>
      <w:pPr>
        <w:widowControl/>
        <w:spacing w:before="271" w:line="281" w:lineRule="exact"/>
        <w:jc w:val="left"/>
        <w:rPr>
          <w:rFonts w:hint="eastAsia" w:ascii="宋体" w:hAnsi="宋体" w:cs="宋体"/>
          <w:sz w:val="24"/>
        </w:rPr>
      </w:pPr>
      <w:r>
        <w:rPr>
          <w:rFonts w:hint="eastAsia" w:ascii="ABCDEE+å®‰ä½ﬁ"/>
          <w:color w:val="000000"/>
          <w:sz w:val="24"/>
        </w:rPr>
        <w:t xml:space="preserve">    </w:t>
      </w:r>
      <w:r>
        <w:rPr>
          <w:rFonts w:hint="eastAsia" w:ascii="宋体" w:hAnsi="宋体" w:cs="宋体"/>
          <w:color w:val="000000"/>
          <w:sz w:val="24"/>
        </w:rPr>
        <w:t>根据用人单位所在省份，我们统计了面</w:t>
      </w:r>
      <w:r>
        <w:rPr>
          <w:rFonts w:hint="eastAsia" w:ascii="宋体" w:hAnsi="宋体" w:cs="宋体"/>
          <w:color w:val="000000"/>
          <w:spacing w:val="48"/>
          <w:sz w:val="24"/>
        </w:rPr>
        <w:t>向</w:t>
      </w:r>
      <w:r>
        <w:rPr>
          <w:rFonts w:hint="eastAsia" w:ascii="宋体" w:hAnsi="宋体" w:cs="宋体"/>
          <w:color w:val="000000"/>
          <w:sz w:val="24"/>
        </w:rPr>
        <w:t>2016届毕业生的进校招聘单位的分布情况。</w:t>
      </w:r>
    </w:p>
    <w:p>
      <w:pPr>
        <w:widowControl/>
        <w:jc w:val="left"/>
        <w:rPr>
          <w:rFonts w:hint="eastAsia" w:ascii="宋体" w:hAnsi="宋体" w:cs="宋体"/>
          <w:szCs w:val="21"/>
        </w:rPr>
      </w:pPr>
      <w:r>
        <w:rPr>
          <w:rFonts w:hint="eastAsia" w:ascii="宋体" w:hAnsi="宋体" w:cs="宋体"/>
          <w:sz w:val="24"/>
        </w:rPr>
        <w:t xml:space="preserve">                     </w:t>
      </w:r>
      <w:r>
        <w:rPr>
          <w:rFonts w:hint="eastAsia" w:ascii="宋体" w:hAnsi="宋体" w:cs="宋体"/>
          <w:szCs w:val="21"/>
        </w:rPr>
        <w:t>表3.3.1 用人单位分省份统计</w:t>
      </w:r>
    </w:p>
    <w:tbl>
      <w:tblPr>
        <w:tblStyle w:val="10"/>
        <w:tblW w:w="4245" w:type="dxa"/>
        <w:tblInd w:w="2448" w:type="dxa"/>
        <w:tblLayout w:type="fixed"/>
        <w:tblCellMar>
          <w:top w:w="0" w:type="dxa"/>
          <w:left w:w="108" w:type="dxa"/>
          <w:bottom w:w="0" w:type="dxa"/>
          <w:right w:w="108" w:type="dxa"/>
        </w:tblCellMar>
      </w:tblPr>
      <w:tblGrid>
        <w:gridCol w:w="820"/>
        <w:gridCol w:w="1160"/>
        <w:gridCol w:w="1260"/>
        <w:gridCol w:w="1005"/>
      </w:tblGrid>
      <w:tr>
        <w:tblPrEx>
          <w:tblLayout w:type="fixed"/>
          <w:tblCellMar>
            <w:top w:w="0" w:type="dxa"/>
            <w:left w:w="108" w:type="dxa"/>
            <w:bottom w:w="0" w:type="dxa"/>
            <w:right w:w="108" w:type="dxa"/>
          </w:tblCellMar>
        </w:tblPrEx>
        <w:trPr>
          <w:trHeight w:val="37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序号</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省/直辖市</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企业数量</w:t>
            </w:r>
          </w:p>
        </w:tc>
        <w:tc>
          <w:tcPr>
            <w:tcW w:w="10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比例</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山东</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1.34%</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重庆</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1.34%</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3</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辽宁</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3</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2.01%</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4</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四川</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4</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2.68%</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5</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北京</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6</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4.03%</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6</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浙江</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6</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4.03%</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7</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江苏</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7</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4.70%</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8</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广州</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8</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5.37%</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9</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上海</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23</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15.44%</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10</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福建</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88</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59.06%</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合计</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w:t>
            </w: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149</w:t>
            </w:r>
          </w:p>
        </w:tc>
        <w:tc>
          <w:tcPr>
            <w:tcW w:w="10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100.00%</w:t>
            </w:r>
          </w:p>
        </w:tc>
      </w:tr>
    </w:tbl>
    <w:p>
      <w:pPr>
        <w:widowControl/>
        <w:jc w:val="left"/>
        <w:rPr>
          <w:rFonts w:hint="eastAsia" w:ascii="宋体" w:hAnsi="宋体" w:cs="宋体"/>
          <w:sz w:val="24"/>
        </w:rPr>
      </w:pPr>
    </w:p>
    <w:p>
      <w:pPr>
        <w:widowControl/>
        <w:spacing w:before="278" w:line="281" w:lineRule="exact"/>
        <w:jc w:val="left"/>
        <w:rPr>
          <w:rFonts w:hint="eastAsia" w:ascii="宋体" w:hAnsi="宋体" w:cs="宋体"/>
          <w:sz w:val="24"/>
        </w:rPr>
      </w:pPr>
      <w:r>
        <w:rPr>
          <w:rFonts w:hint="eastAsia" w:ascii="宋体" w:hAnsi="宋体" w:cs="宋体"/>
          <w:color w:val="000000"/>
          <w:sz w:val="24"/>
        </w:rPr>
        <w:t xml:space="preserve">    从以上图表可以看出，到我院的招聘公司都分布在沿海一带，福建是我校就业市场的主体，其用人单位占总数</w:t>
      </w:r>
      <w:r>
        <w:rPr>
          <w:rFonts w:hint="eastAsia" w:ascii="宋体" w:hAnsi="宋体" w:cs="宋体"/>
          <w:color w:val="000000"/>
          <w:spacing w:val="21"/>
          <w:sz w:val="24"/>
        </w:rPr>
        <w:t>的</w:t>
      </w:r>
      <w:r>
        <w:rPr>
          <w:rFonts w:hint="eastAsia" w:ascii="宋体" w:hAnsi="宋体" w:cs="宋体"/>
          <w:color w:val="000000"/>
          <w:spacing w:val="-12"/>
          <w:sz w:val="24"/>
        </w:rPr>
        <w:t>59.06</w:t>
      </w:r>
      <w:r>
        <w:rPr>
          <w:rFonts w:hint="eastAsia" w:ascii="宋体" w:hAnsi="宋体" w:cs="宋体"/>
          <w:color w:val="000000"/>
          <w:sz w:val="24"/>
        </w:rPr>
        <w:t>%。受限于学院毕业生人数偏少、学院地处泉州湾一隅，受邀并出席的企业都为距离近的公司或者航运、服务业系统里的用人单位。</w:t>
      </w:r>
    </w:p>
    <w:p>
      <w:pPr>
        <w:widowControl/>
        <w:spacing w:before="159" w:line="241" w:lineRule="exact"/>
        <w:ind w:firstLine="480" w:firstLineChars="200"/>
        <w:rPr>
          <w:rFonts w:hint="eastAsia" w:ascii="宋体" w:hAnsi="宋体" w:cs="宋体"/>
          <w:color w:val="000000"/>
          <w:sz w:val="24"/>
        </w:rPr>
      </w:pPr>
      <w:r>
        <w:rPr>
          <w:rFonts w:hint="eastAsia" w:ascii="宋体" w:hAnsi="宋体" w:cs="宋体"/>
          <w:color w:val="000000"/>
          <w:sz w:val="24"/>
        </w:rPr>
        <w:t>单以福建各地市级分析，泉州44.32%、厦门23.86%、福州18.18%排前三，而福建九地市中龙岩、三明、南平则挂零。这主要是由学院专业、地区经济和合作单位分部决定的。数据如下：</w:t>
      </w:r>
    </w:p>
    <w:p>
      <w:pPr>
        <w:widowControl/>
        <w:spacing w:before="159" w:line="241" w:lineRule="exact"/>
        <w:jc w:val="left"/>
        <w:rPr>
          <w:rFonts w:ascii="宋体" w:hAnsi="宋体" w:cs="宋体"/>
          <w:color w:val="000000"/>
          <w:sz w:val="24"/>
        </w:rPr>
      </w:pPr>
      <w:r>
        <w:rPr>
          <w:rFonts w:hint="eastAsia" w:ascii="宋体" w:hAnsi="宋体" w:cs="宋体"/>
          <w:color w:val="000000"/>
          <w:sz w:val="24"/>
        </w:rPr>
        <w:t xml:space="preserve"> </w:t>
      </w:r>
    </w:p>
    <w:tbl>
      <w:tblPr>
        <w:tblStyle w:val="10"/>
        <w:tblW w:w="3520" w:type="dxa"/>
        <w:tblInd w:w="2282" w:type="dxa"/>
        <w:tblLayout w:type="fixed"/>
        <w:tblCellMar>
          <w:top w:w="0" w:type="dxa"/>
          <w:left w:w="108" w:type="dxa"/>
          <w:bottom w:w="0" w:type="dxa"/>
          <w:right w:w="108" w:type="dxa"/>
        </w:tblCellMar>
      </w:tblPr>
      <w:tblGrid>
        <w:gridCol w:w="734"/>
        <w:gridCol w:w="986"/>
        <w:gridCol w:w="814"/>
        <w:gridCol w:w="986"/>
      </w:tblGrid>
      <w:tr>
        <w:tblPrEx>
          <w:tblLayout w:type="fixed"/>
          <w:tblCellMar>
            <w:top w:w="0" w:type="dxa"/>
            <w:left w:w="108" w:type="dxa"/>
            <w:bottom w:w="0" w:type="dxa"/>
            <w:right w:w="108" w:type="dxa"/>
          </w:tblCellMar>
        </w:tblPrEx>
        <w:trPr>
          <w:trHeight w:val="375" w:hRule="atLeast"/>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地级市</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比例</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泉州</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44.32%</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厦门</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23.86%</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漳州</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7.95%</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莆田</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福州</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18.18%</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宁德</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三明</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龙岩</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南平</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75" w:hRule="atLeast"/>
        </w:trPr>
        <w:tc>
          <w:tcPr>
            <w:tcW w:w="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r>
    </w:tbl>
    <w:p>
      <w:pPr>
        <w:widowControl/>
        <w:spacing w:before="192" w:line="301" w:lineRule="exact"/>
        <w:jc w:val="left"/>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Cs w:val="21"/>
        </w:rPr>
        <w:t>表3.3.2 省内用人单位分地市统计</w:t>
      </w:r>
    </w:p>
    <w:p>
      <w:pPr>
        <w:widowControl/>
        <w:spacing w:before="156" w:line="241" w:lineRule="exact"/>
        <w:jc w:val="left"/>
        <w:rPr>
          <w:rFonts w:hint="eastAsia" w:ascii="宋体" w:hAnsi="宋体" w:cs="宋体"/>
          <w:b/>
          <w:bCs/>
          <w:color w:val="000000"/>
          <w:sz w:val="24"/>
        </w:rPr>
      </w:pPr>
      <w:r>
        <w:rPr>
          <w:rFonts w:hint="eastAsia" w:ascii="宋体" w:hAnsi="宋体" w:cs="宋体"/>
          <w:b/>
          <w:bCs/>
          <w:color w:val="000000"/>
          <w:sz w:val="24"/>
        </w:rPr>
        <w:t>3.4招聘企业行业分布分析</w:t>
      </w:r>
    </w:p>
    <w:p>
      <w:pPr>
        <w:widowControl/>
        <w:spacing w:before="156" w:line="241" w:lineRule="exact"/>
        <w:ind w:firstLine="600"/>
        <w:jc w:val="left"/>
        <w:rPr>
          <w:rFonts w:hint="eastAsia" w:ascii="宋体" w:hAnsi="宋体" w:cs="宋体"/>
          <w:color w:val="000000"/>
          <w:sz w:val="24"/>
        </w:rPr>
      </w:pPr>
      <w:r>
        <w:rPr>
          <w:rFonts w:hint="eastAsia" w:ascii="宋体" w:hAnsi="宋体" w:cs="宋体"/>
          <w:color w:val="000000"/>
          <w:sz w:val="24"/>
        </w:rPr>
        <w:t>我就业指导中心大致将招聘企业分为航运类、机械类、物流类、服务类、销售类、制造类以及其他。按此统计如下：</w:t>
      </w:r>
    </w:p>
    <w:p>
      <w:pPr>
        <w:widowControl/>
        <w:spacing w:before="156" w:line="241" w:lineRule="exact"/>
        <w:ind w:firstLine="1575" w:firstLineChars="750"/>
        <w:jc w:val="left"/>
        <w:rPr>
          <w:rFonts w:hint="eastAsia" w:ascii="宋体" w:hAnsi="宋体" w:cs="宋体"/>
          <w:color w:val="000000"/>
          <w:sz w:val="24"/>
        </w:rPr>
      </w:pPr>
      <w:r>
        <w:rPr>
          <w:rFonts w:hint="eastAsia" w:ascii="宋体" w:hAnsi="宋体" w:cs="宋体"/>
          <w:color w:val="000000"/>
          <w:szCs w:val="21"/>
        </w:rPr>
        <w:t>表3.4 用人单位分行业统计</w:t>
      </w:r>
    </w:p>
    <w:tbl>
      <w:tblPr>
        <w:tblStyle w:val="10"/>
        <w:tblW w:w="6700" w:type="dxa"/>
        <w:tblInd w:w="1188" w:type="dxa"/>
        <w:tblLayout w:type="fixed"/>
        <w:tblCellMar>
          <w:top w:w="0" w:type="dxa"/>
          <w:left w:w="108" w:type="dxa"/>
          <w:bottom w:w="0" w:type="dxa"/>
          <w:right w:w="108" w:type="dxa"/>
        </w:tblCellMar>
      </w:tblPr>
      <w:tblGrid>
        <w:gridCol w:w="627"/>
        <w:gridCol w:w="4020"/>
        <w:gridCol w:w="1048"/>
        <w:gridCol w:w="1005"/>
      </w:tblGrid>
      <w:tr>
        <w:tblPrEx>
          <w:tblLayout w:type="fixed"/>
          <w:tblCellMar>
            <w:top w:w="0" w:type="dxa"/>
            <w:left w:w="108" w:type="dxa"/>
            <w:bottom w:w="0" w:type="dxa"/>
            <w:right w:w="108" w:type="dxa"/>
          </w:tblCellMar>
        </w:tblPrEx>
        <w:trPr>
          <w:trHeight w:val="390" w:hRule="atLeast"/>
        </w:trPr>
        <w:tc>
          <w:tcPr>
            <w:tcW w:w="6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40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行业分类</w:t>
            </w:r>
          </w:p>
        </w:tc>
        <w:tc>
          <w:tcPr>
            <w:tcW w:w="10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企业数</w:t>
            </w:r>
          </w:p>
        </w:tc>
        <w:tc>
          <w:tcPr>
            <w:tcW w:w="100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占比</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1.34%</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文化、体育和娱乐业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3.36%</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教育</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4.03%</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居民服务、修理和其他服务业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4.03%</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卫生和社会工作</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4.03%</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电力、热力、燃气及水生产和供应业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7</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4.70%</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7</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制造业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5.37%</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信息传输、软件和信息技术服务业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9</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6.04%</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9</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金融业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12</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8.05%</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10</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批发和零售业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15</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10.07%</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11</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租赁和商务服务业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18</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12.08%</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12</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住宿和餐饮业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24</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16.11%</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13</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交通运输、仓储和邮政业</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31</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20.81%</w:t>
            </w:r>
          </w:p>
        </w:tc>
      </w:tr>
      <w:tr>
        <w:tblPrEx>
          <w:tblLayout w:type="fixed"/>
          <w:tblCellMar>
            <w:top w:w="0" w:type="dxa"/>
            <w:left w:w="108" w:type="dxa"/>
            <w:bottom w:w="0" w:type="dxa"/>
            <w:right w:w="108" w:type="dxa"/>
          </w:tblCellMar>
        </w:tblPrEx>
        <w:trPr>
          <w:trHeight w:val="390" w:hRule="atLeast"/>
        </w:trPr>
        <w:tc>
          <w:tcPr>
            <w:tcW w:w="6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4020"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149</w:t>
            </w:r>
          </w:p>
        </w:tc>
        <w:tc>
          <w:tcPr>
            <w:tcW w:w="100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100.00%</w:t>
            </w:r>
          </w:p>
        </w:tc>
      </w:tr>
    </w:tbl>
    <w:p>
      <w:pPr>
        <w:widowControl/>
        <w:spacing w:before="156" w:line="241" w:lineRule="exact"/>
        <w:jc w:val="left"/>
        <w:rPr>
          <w:rFonts w:hint="eastAsia" w:ascii="宋体" w:hAnsi="宋体" w:cs="宋体"/>
          <w:color w:val="000000"/>
          <w:sz w:val="24"/>
        </w:rPr>
      </w:pPr>
      <w:r>
        <w:rPr>
          <w:rFonts w:hint="eastAsia" w:ascii="宋体" w:hAnsi="宋体" w:cs="宋体"/>
          <w:color w:val="000000"/>
          <w:sz w:val="24"/>
        </w:rPr>
        <w:t xml:space="preserve">    根据学院专业的就业要求，在邀请企业时有目的的选择相应行业的用人单位，所以航运类、服务类、物流类所占比例较大。虽16届毕业生无销售相关专业，但百业不离销售，所以销售类企业也占有很高的比例。</w:t>
      </w:r>
    </w:p>
    <w:p>
      <w:pPr>
        <w:widowControl/>
        <w:spacing w:before="156" w:line="241" w:lineRule="exact"/>
        <w:jc w:val="left"/>
        <w:rPr>
          <w:rFonts w:hint="eastAsia" w:ascii="宋体" w:hAnsi="宋体" w:cs="宋体"/>
          <w:color w:val="000000"/>
          <w:sz w:val="24"/>
        </w:rPr>
      </w:pPr>
      <w:r>
        <w:rPr>
          <w:rFonts w:hint="eastAsia" w:ascii="宋体" w:hAnsi="宋体" w:cs="宋体"/>
          <w:b/>
          <w:bCs/>
          <w:color w:val="000000"/>
          <w:sz w:val="24"/>
        </w:rPr>
        <w:t>3.5</w:t>
      </w:r>
      <w:r>
        <w:rPr>
          <w:rFonts w:hint="eastAsia" w:ascii="宋体" w:hAnsi="宋体" w:cs="宋体"/>
          <w:b/>
          <w:bCs/>
          <w:color w:val="000000"/>
          <w:spacing w:val="36"/>
          <w:sz w:val="24"/>
        </w:rPr>
        <w:t xml:space="preserve"> </w:t>
      </w:r>
      <w:r>
        <w:rPr>
          <w:rFonts w:hint="eastAsia" w:ascii="宋体" w:hAnsi="宋体" w:cs="宋体"/>
          <w:b/>
          <w:bCs/>
          <w:color w:val="000000"/>
          <w:sz w:val="24"/>
        </w:rPr>
        <w:t>用人单位对我院的意见</w:t>
      </w:r>
    </w:p>
    <w:p>
      <w:pPr>
        <w:widowControl/>
        <w:spacing w:before="156" w:line="241" w:lineRule="exact"/>
        <w:ind w:firstLine="480"/>
        <w:jc w:val="left"/>
        <w:rPr>
          <w:rFonts w:hint="eastAsia" w:ascii="宋体" w:hAnsi="宋体" w:cs="宋体"/>
          <w:color w:val="000000"/>
          <w:sz w:val="24"/>
        </w:rPr>
      </w:pPr>
      <w:r>
        <w:rPr>
          <w:rFonts w:hint="eastAsia" w:ascii="宋体" w:hAnsi="宋体" w:cs="宋体"/>
          <w:color w:val="000000"/>
          <w:sz w:val="24"/>
        </w:rPr>
        <w:t>受访用人单位在选择应聘毕业生普遍将实际技能和为人品德列为首要考察条件，其次是专业知识。部分用人单位提供的岗位有要求取得相应证书外，大部分用人单位在专业对口上要求一般或者不注重。有81.72%的用人单位觉得学院专业设置基本符合需求，63.39%觉得比较符合或者很符合；专业的课程设置只有64.71%的的用人单位选择基本符合其单位和职位求，其余大多选择不大符合；而专业技能上，我院毕业生能做到比较符合岗位需求并能较强的在实际工作中应用专业知识。</w:t>
      </w:r>
    </w:p>
    <w:p>
      <w:pPr>
        <w:widowControl/>
        <w:spacing w:before="156" w:line="241" w:lineRule="exact"/>
        <w:jc w:val="left"/>
        <w:rPr>
          <w:rFonts w:hint="eastAsia" w:ascii="宋体" w:hAnsi="宋体" w:cs="宋体"/>
          <w:b/>
          <w:bCs/>
          <w:color w:val="000000"/>
          <w:sz w:val="24"/>
        </w:rPr>
      </w:pPr>
      <w:r>
        <w:rPr>
          <w:rFonts w:hint="eastAsia" w:ascii="宋体" w:hAnsi="宋体" w:cs="宋体"/>
          <w:b/>
          <w:bCs/>
          <w:color w:val="000000"/>
          <w:sz w:val="24"/>
        </w:rPr>
        <w:t>3.6 用人单位对我院毕业生的用工满意度</w:t>
      </w:r>
    </w:p>
    <w:p>
      <w:pPr>
        <w:widowControl/>
        <w:spacing w:before="156" w:line="241" w:lineRule="exact"/>
        <w:ind w:firstLine="480" w:firstLineChars="200"/>
        <w:jc w:val="left"/>
        <w:rPr>
          <w:rFonts w:hint="eastAsia" w:ascii="宋体" w:hAnsi="宋体" w:cs="宋体"/>
          <w:color w:val="000000"/>
          <w:sz w:val="24"/>
        </w:rPr>
      </w:pPr>
      <w:r>
        <w:rPr>
          <w:rFonts w:hint="eastAsia" w:ascii="宋体" w:hAnsi="宋体" w:cs="宋体"/>
          <w:color w:val="000000"/>
          <w:sz w:val="24"/>
        </w:rPr>
        <w:t>回收的企业问卷里有不少问题是为了给非毕业生做就业指导、推动的我校的教育教学改革和人才培养起，包括应注意的素质和能力、本学院学生在用人单位眼里的优劣势、课程如何优化等。对毕业生的用工满意度，在回收的问卷汇总如下：</w:t>
      </w:r>
      <w:bookmarkStart w:id="2" w:name="bm17"/>
      <w:bookmarkEnd w:id="2"/>
    </w:p>
    <w:p>
      <w:pPr>
        <w:widowControl/>
        <w:spacing w:before="156" w:line="241" w:lineRule="exact"/>
        <w:ind w:firstLine="2160" w:firstLineChars="1200"/>
        <w:jc w:val="left"/>
        <w:rPr>
          <w:rFonts w:hint="eastAsia" w:ascii="宋体" w:hAnsi="宋体" w:cs="宋体"/>
          <w:color w:val="000000"/>
          <w:sz w:val="24"/>
        </w:rPr>
      </w:pPr>
      <w:r>
        <w:rPr>
          <w:rFonts w:hint="eastAsia" w:ascii="宋体" w:hAnsi="宋体" w:cs="宋体"/>
          <w:sz w:val="18"/>
          <w:szCs w:val="18"/>
        </w:rPr>
        <w:t>表3.6 用人单位用工满意度调查</w:t>
      </w:r>
    </w:p>
    <w:tbl>
      <w:tblPr>
        <w:tblStyle w:val="10"/>
        <w:tblW w:w="4000" w:type="dxa"/>
        <w:tblInd w:w="2268" w:type="dxa"/>
        <w:tblLayout w:type="fixed"/>
        <w:tblCellMar>
          <w:top w:w="0" w:type="dxa"/>
          <w:left w:w="108" w:type="dxa"/>
          <w:bottom w:w="0" w:type="dxa"/>
          <w:right w:w="108" w:type="dxa"/>
        </w:tblCellMar>
      </w:tblPr>
      <w:tblGrid>
        <w:gridCol w:w="720"/>
        <w:gridCol w:w="1260"/>
        <w:gridCol w:w="940"/>
        <w:gridCol w:w="1080"/>
      </w:tblGrid>
      <w:tr>
        <w:tblPrEx>
          <w:tblLayout w:type="fixed"/>
          <w:tblCellMar>
            <w:top w:w="0" w:type="dxa"/>
            <w:left w:w="108" w:type="dxa"/>
            <w:bottom w:w="0" w:type="dxa"/>
            <w:right w:w="108" w:type="dxa"/>
          </w:tblCellMar>
        </w:tblPrEx>
        <w:trPr>
          <w:trHeight w:val="390" w:hRule="atLeast"/>
        </w:trPr>
        <w:tc>
          <w:tcPr>
            <w:tcW w:w="72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60"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满意度</w:t>
            </w:r>
          </w:p>
        </w:tc>
        <w:tc>
          <w:tcPr>
            <w:tcW w:w="940"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企业数</w:t>
            </w:r>
          </w:p>
        </w:tc>
        <w:tc>
          <w:tcPr>
            <w:tcW w:w="1080"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比例</w:t>
            </w:r>
          </w:p>
        </w:tc>
      </w:tr>
      <w:tr>
        <w:tblPrEx>
          <w:tblLayout w:type="fixed"/>
          <w:tblCellMar>
            <w:top w:w="0" w:type="dxa"/>
            <w:left w:w="108" w:type="dxa"/>
            <w:bottom w:w="0" w:type="dxa"/>
            <w:right w:w="108" w:type="dxa"/>
          </w:tblCellMar>
        </w:tblPrEx>
        <w:trPr>
          <w:trHeight w:val="390" w:hRule="atLeast"/>
        </w:trPr>
        <w:tc>
          <w:tcPr>
            <w:tcW w:w="72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满意</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39.78%</w:t>
            </w:r>
          </w:p>
        </w:tc>
      </w:tr>
      <w:tr>
        <w:tblPrEx>
          <w:tblLayout w:type="fixed"/>
          <w:tblCellMar>
            <w:top w:w="0" w:type="dxa"/>
            <w:left w:w="108" w:type="dxa"/>
            <w:bottom w:w="0" w:type="dxa"/>
            <w:right w:w="108" w:type="dxa"/>
          </w:tblCellMar>
        </w:tblPrEx>
        <w:trPr>
          <w:trHeight w:val="390" w:hRule="atLeast"/>
        </w:trPr>
        <w:tc>
          <w:tcPr>
            <w:tcW w:w="72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基本满意</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46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49.46%</w:t>
            </w:r>
          </w:p>
        </w:tc>
      </w:tr>
      <w:tr>
        <w:tblPrEx>
          <w:tblLayout w:type="fixed"/>
          <w:tblCellMar>
            <w:top w:w="0" w:type="dxa"/>
            <w:left w:w="108" w:type="dxa"/>
            <w:bottom w:w="0" w:type="dxa"/>
            <w:right w:w="108" w:type="dxa"/>
          </w:tblCellMar>
        </w:tblPrEx>
        <w:trPr>
          <w:trHeight w:val="390" w:hRule="atLeast"/>
        </w:trPr>
        <w:tc>
          <w:tcPr>
            <w:tcW w:w="72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不满意</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4.30%</w:t>
            </w:r>
          </w:p>
        </w:tc>
      </w:tr>
      <w:tr>
        <w:tblPrEx>
          <w:tblLayout w:type="fixed"/>
          <w:tblCellMar>
            <w:top w:w="0" w:type="dxa"/>
            <w:left w:w="108" w:type="dxa"/>
            <w:bottom w:w="0" w:type="dxa"/>
            <w:right w:w="108" w:type="dxa"/>
          </w:tblCellMar>
        </w:tblPrEx>
        <w:trPr>
          <w:trHeight w:val="390" w:hRule="atLeast"/>
        </w:trPr>
        <w:tc>
          <w:tcPr>
            <w:tcW w:w="72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未作答</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6.45%</w:t>
            </w:r>
          </w:p>
        </w:tc>
      </w:tr>
      <w:tr>
        <w:tblPrEx>
          <w:tblLayout w:type="fixed"/>
          <w:tblCellMar>
            <w:top w:w="0" w:type="dxa"/>
            <w:left w:w="108" w:type="dxa"/>
            <w:bottom w:w="0" w:type="dxa"/>
            <w:right w:w="108" w:type="dxa"/>
          </w:tblCellMar>
        </w:tblPrEx>
        <w:trPr>
          <w:trHeight w:val="390" w:hRule="atLeast"/>
        </w:trPr>
        <w:tc>
          <w:tcPr>
            <w:tcW w:w="72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93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color w:val="000000"/>
                <w:kern w:val="0"/>
                <w:sz w:val="24"/>
              </w:rPr>
            </w:pPr>
            <w:r>
              <w:rPr>
                <w:rFonts w:hint="eastAsia" w:ascii="宋体" w:hAnsi="宋体" w:cs="宋体"/>
                <w:color w:val="000000"/>
                <w:kern w:val="0"/>
                <w:sz w:val="24"/>
              </w:rPr>
              <w:t>100.00%</w:t>
            </w:r>
          </w:p>
        </w:tc>
      </w:tr>
    </w:tbl>
    <w:p>
      <w:pPr>
        <w:widowControl/>
        <w:spacing w:before="58" w:line="241" w:lineRule="exact"/>
        <w:jc w:val="left"/>
        <w:rPr>
          <w:rFonts w:hint="eastAsia" w:ascii="宋体" w:hAnsi="宋体" w:cs="宋体"/>
          <w:sz w:val="24"/>
        </w:rPr>
      </w:pPr>
    </w:p>
    <w:p>
      <w:pPr>
        <w:widowControl/>
        <w:spacing w:before="58" w:line="241" w:lineRule="exact"/>
        <w:jc w:val="left"/>
        <w:rPr>
          <w:rFonts w:hint="eastAsia" w:ascii="宋体" w:hAnsi="宋体" w:cs="宋体"/>
          <w:sz w:val="24"/>
        </w:rPr>
      </w:pPr>
      <w:r>
        <w:rPr>
          <w:rFonts w:hint="eastAsia" w:ascii="宋体" w:hAnsi="宋体" w:cs="宋体"/>
          <w:sz w:val="24"/>
        </w:rPr>
        <w:t xml:space="preserve">    89.24%的用人单位对我院毕业生表示基本满意或满意，和往年了解的企业满意度几乎无差。学院一直保持与用人单位连续性的沟通，建立企业联系人数据库、专用QQ联系号，及时有效地和企业取得联系，掌握企业和毕业生动态，做好斡旋沟通工作，保证企业满意，学生满意。</w:t>
      </w:r>
    </w:p>
    <w:p>
      <w:pPr>
        <w:widowControl/>
        <w:spacing w:before="168" w:line="301" w:lineRule="exact"/>
        <w:jc w:val="left"/>
        <w:rPr>
          <w:rFonts w:hint="eastAsia" w:ascii="宋体" w:hAnsi="宋体" w:cs="宋体"/>
          <w:b/>
          <w:bCs/>
          <w:sz w:val="24"/>
        </w:rPr>
      </w:pPr>
      <w:r>
        <w:rPr>
          <w:rFonts w:hint="eastAsia" w:ascii="宋体" w:hAnsi="宋体" w:cs="宋体"/>
          <w:b/>
          <w:bCs/>
          <w:color w:val="000000"/>
          <w:sz w:val="24"/>
        </w:rPr>
        <w:t>3.</w:t>
      </w:r>
      <w:r>
        <w:rPr>
          <w:rFonts w:hint="eastAsia" w:ascii="宋体" w:hAnsi="宋体" w:cs="宋体"/>
          <w:b/>
          <w:bCs/>
          <w:color w:val="000000"/>
          <w:spacing w:val="25"/>
          <w:sz w:val="24"/>
        </w:rPr>
        <w:t>7</w:t>
      </w:r>
      <w:r>
        <w:rPr>
          <w:rFonts w:hint="eastAsia" w:ascii="宋体" w:hAnsi="宋体" w:cs="宋体"/>
          <w:b/>
          <w:bCs/>
          <w:color w:val="000000"/>
          <w:spacing w:val="-20"/>
          <w:sz w:val="24"/>
        </w:rPr>
        <w:t xml:space="preserve"> </w:t>
      </w:r>
      <w:r>
        <w:rPr>
          <w:rFonts w:hint="eastAsia" w:ascii="宋体" w:hAnsi="宋体" w:cs="宋体"/>
          <w:b/>
          <w:bCs/>
          <w:color w:val="000000"/>
          <w:sz w:val="24"/>
        </w:rPr>
        <w:t>到我校招聘的部分企业名单（排名不分先后）</w:t>
      </w:r>
    </w:p>
    <w:p>
      <w:pPr>
        <w:widowControl/>
        <w:spacing w:before="19" w:line="212" w:lineRule="exact"/>
        <w:ind w:left="1798" w:firstLine="1798"/>
        <w:jc w:val="left"/>
        <w:rPr>
          <w:rFonts w:hint="eastAsia" w:ascii="宋体" w:hAnsi="宋体" w:cs="宋体"/>
          <w:sz w:val="24"/>
        </w:rPr>
      </w:pPr>
    </w:p>
    <w:tbl>
      <w:tblPr>
        <w:tblStyle w:val="10"/>
        <w:tblW w:w="10480" w:type="dxa"/>
        <w:tblInd w:w="94" w:type="dxa"/>
        <w:tblLayout w:type="fixed"/>
        <w:tblCellMar>
          <w:top w:w="0" w:type="dxa"/>
          <w:left w:w="108" w:type="dxa"/>
          <w:bottom w:w="0" w:type="dxa"/>
          <w:right w:w="108" w:type="dxa"/>
        </w:tblCellMar>
      </w:tblPr>
      <w:tblGrid>
        <w:gridCol w:w="680"/>
        <w:gridCol w:w="4520"/>
        <w:gridCol w:w="680"/>
        <w:gridCol w:w="4600"/>
      </w:tblGrid>
      <w:tr>
        <w:tblPrEx>
          <w:tblLayout w:type="fixed"/>
          <w:tblCellMar>
            <w:top w:w="0" w:type="dxa"/>
            <w:left w:w="108" w:type="dxa"/>
            <w:bottom w:w="0" w:type="dxa"/>
            <w:right w:w="108" w:type="dxa"/>
          </w:tblCellMar>
        </w:tblPrEx>
        <w:trPr>
          <w:trHeight w:val="39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序号</w:t>
            </w:r>
          </w:p>
        </w:tc>
        <w:tc>
          <w:tcPr>
            <w:tcW w:w="45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xml:space="preserve">           企业名称</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序号</w:t>
            </w:r>
          </w:p>
        </w:tc>
        <w:tc>
          <w:tcPr>
            <w:tcW w:w="4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xml:space="preserve">           企业名称</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艾伦美业投资管理有限公司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55</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泉州浦西万达广场投资有限公司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八马茶业股份有限公司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56</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泉州日产汽车有限公司 </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北京鑫裕盛</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57</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泉州日源燃气公司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达飞微金商务咨询有限公司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58</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泉州如家酒店管理有限公司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德邦物流有限公司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59</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泉州如是房地产经纪有限公司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泛华电讯有限公司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泉州三五互联信息科技有限公司 </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泛亚信息技术（福建）有限公司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61</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泉州市爱君电子有限公司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分啦网络科技有限公司泉州分公司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泉州市佰信财富信息咨询有限公司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福大自动化科技有限公司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63</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泉州市泊捷酒店投资有限公司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福建艾尔文企业管理有限公司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64</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泉州市双塔汽车零件有限公司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福建百优熊网络科技有限公司</w:t>
            </w:r>
            <w:r>
              <w:rPr>
                <w:rFonts w:hint="eastAsia" w:ascii="宋体" w:hAnsi="宋体" w:cs="宋体"/>
                <w:kern w:val="0"/>
                <w:sz w:val="28"/>
                <w:szCs w:val="28"/>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65</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泉州水水葡京食品有限公司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福建贝尔黄页号簿广告有限公司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66</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泉州外轮代理有限公司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福建大有荣亨金融服务有限公司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67</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泉州友善商贸有限公司</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福建鼎盈投资有限公司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68</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泉州煜丰资产管理有限公司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福建冠达瑞丰投资管理有限公司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69</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日立电梯(中国)有限公司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福建恒利集团</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70</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锐拓互联网金融信息服务有限公司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福建即富集团</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71</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赛琪体育用品有限公司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福建金丘地产有限公司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72</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厦门百岁门科技有限公司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福建联德企业有限公司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73</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厦门保立网络科技有限公司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福建龙峰纺织科技实业有限公司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厦门大友富置业顾问有限公司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福建猛狮新能源科技有限公司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75</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厦门泛海国际船舶管理有限公司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福建明德集团</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76</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厦门泛航船员服务有限公司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福建省创企信息科技有限公司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77</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厦门华洋</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福建省大丰收餐饮有限公司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78</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厦门景洋船舶管理有限公司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福建省海宇服装制造有限公司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79</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厦门空港佰翔花园酒店有限公司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福建省建邦财务咨询有限公司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80</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厦门荣航船务有限公司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福建省鑫良福商品经营有限公司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81</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厦门兴诺信船务有限公司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福建省亿海汽车贸易有限公司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82</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厦门永芯电子科技有限公司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福建天电光电有限公司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83</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厦门战狼网络科技有限公司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30</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福建新奇特车业服务有限公司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84</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上海一嗨汽车租赁有限公司</w:t>
            </w:r>
          </w:p>
        </w:tc>
      </w:tr>
      <w:tr>
        <w:tblPrEx>
          <w:tblLayout w:type="fixed"/>
          <w:tblCellMar>
            <w:top w:w="0" w:type="dxa"/>
            <w:left w:w="108" w:type="dxa"/>
            <w:bottom w:w="0" w:type="dxa"/>
            <w:right w:w="108" w:type="dxa"/>
          </w:tblCellMar>
        </w:tblPrEx>
        <w:trPr>
          <w:trHeight w:val="40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31</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福建中策光电有限公司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85</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上海育海航运公司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32</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福建中元金融有限公司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86</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上海震旦办公自动化销售有限公司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33</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福州融侨皇冠假日酒店</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87</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上海中船海员管理有限公司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34</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福州商铺快线信息咨询有限公司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88</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深圳市中安信业创业投资有限公司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35</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国金黄金股份有限公司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89</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石狮vivo贸易有限公司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36</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华飞大酒店</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90</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石狮联通公司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37</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江苏成功人力资源有限公司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91</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石狮明昇铂尔曼酒店</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38</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金保利（泉州）科技有限公司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92</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石狮市华联服装配件企业有限公司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39</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金冠（中国）食品有限公司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93</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石狮市曼哈顿建联大酒店</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锦兴化纤纺织实业有限公司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94</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石狮市炎英塑胶制品有限公司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41</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晋江梅岭帝豪斯健身俱乐部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石狮五洲佳豪</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42</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晋江荣誉大酒店</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96</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石狮永辉超市</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43</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鲁能集团福州分公司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97</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石狮中腾时代投资管理有限公司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44</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绿岛国际酒店</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98</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文松彩印有限公司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45</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南通四海船务发展有限公司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99</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信瑞康生物科技</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46</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七彩摇篮儿童服饰用品有限公司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100</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远成物流股份有限公司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47</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青艺(福建）烫画科技有限公司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101</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中国大地财产保股份有限公司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48</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泉州戴氏教育咨询有限公司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102</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中国人寿保险股份有限公司</w:t>
            </w: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49</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泉州海盈船务有限公司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103</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中国人寿晋江支公司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50</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泉州吉他部落琴行</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104</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中国人寿石狮支公司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51</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泉州家世比家具有限公司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105</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中泉船务公司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52</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泉州建明国际酒店</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106</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众事达（福建）信息技术有限公司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泉州酒店</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107</w:t>
            </w:r>
          </w:p>
        </w:tc>
        <w:tc>
          <w:tcPr>
            <w:tcW w:w="46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洲建集团有限公司晋江公司</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54</w:t>
            </w:r>
          </w:p>
        </w:tc>
        <w:tc>
          <w:tcPr>
            <w:tcW w:w="45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泉州联创厨卫有限公司</w:t>
            </w: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460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r>
    </w:tbl>
    <w:p>
      <w:pPr>
        <w:widowControl/>
        <w:spacing w:before="156" w:line="241" w:lineRule="exact"/>
        <w:ind w:firstLine="2160" w:firstLineChars="1200"/>
        <w:jc w:val="left"/>
        <w:rPr>
          <w:rFonts w:hint="eastAsia" w:ascii="宋体" w:hAnsi="宋体" w:cs="宋体"/>
          <w:color w:val="000000"/>
          <w:sz w:val="24"/>
        </w:rPr>
      </w:pPr>
      <w:r>
        <w:rPr>
          <w:rFonts w:hint="eastAsia" w:ascii="宋体" w:hAnsi="宋体" w:cs="宋体"/>
          <w:sz w:val="18"/>
          <w:szCs w:val="18"/>
        </w:rPr>
        <w:t>表3.7  部分招聘单位名单</w:t>
      </w:r>
    </w:p>
    <w:p>
      <w:pPr>
        <w:widowControl/>
        <w:spacing w:before="19"/>
        <w:jc w:val="left"/>
        <w:rPr>
          <w:rFonts w:hint="eastAsia" w:ascii="宋体" w:hAnsi="宋体" w:cs="宋体"/>
          <w:color w:val="000000"/>
          <w:sz w:val="24"/>
        </w:rPr>
      </w:pPr>
      <w:r>
        <w:rPr>
          <w:rFonts w:hint="eastAsia" w:ascii="宋体" w:hAnsi="宋体" w:cs="宋体"/>
          <w:color w:val="000000"/>
          <w:sz w:val="24"/>
        </w:rPr>
        <w:t xml:space="preserve">   </w:t>
      </w:r>
    </w:p>
    <w:p>
      <w:pPr>
        <w:widowControl/>
        <w:spacing w:before="19"/>
        <w:jc w:val="left"/>
        <w:rPr>
          <w:rFonts w:hint="eastAsia" w:ascii="宋体" w:hAnsi="宋体" w:cs="宋体"/>
          <w:color w:val="000000"/>
          <w:sz w:val="24"/>
        </w:rPr>
      </w:pPr>
    </w:p>
    <w:p>
      <w:pPr>
        <w:widowControl/>
        <w:spacing w:before="19"/>
        <w:jc w:val="left"/>
        <w:rPr>
          <w:rFonts w:hint="eastAsia" w:ascii="宋体" w:hAnsi="宋体" w:cs="宋体"/>
          <w:sz w:val="24"/>
        </w:rPr>
      </w:pPr>
      <w:r>
        <w:rPr>
          <w:rFonts w:hint="eastAsia" w:ascii="宋体" w:hAnsi="宋体" w:cs="宋体"/>
          <w:b/>
          <w:bCs/>
          <w:color w:val="000000"/>
          <w:sz w:val="44"/>
          <w:szCs w:val="44"/>
        </w:rPr>
        <w:t xml:space="preserve"> 第四部</w:t>
      </w:r>
      <w:r>
        <w:rPr>
          <w:rFonts w:hint="eastAsia" w:ascii="宋体" w:hAnsi="宋体" w:cs="宋体"/>
          <w:b/>
          <w:bCs/>
          <w:color w:val="000000"/>
          <w:spacing w:val="1"/>
          <w:sz w:val="44"/>
          <w:szCs w:val="44"/>
        </w:rPr>
        <w:t xml:space="preserve">分  </w:t>
      </w:r>
      <w:r>
        <w:rPr>
          <w:rFonts w:hint="eastAsia" w:ascii="宋体" w:hAnsi="宋体" w:cs="宋体"/>
          <w:b/>
          <w:bCs/>
          <w:color w:val="000000"/>
          <w:sz w:val="44"/>
          <w:szCs w:val="44"/>
        </w:rPr>
        <w:t>加强就业工作提高就业质量的举措</w:t>
      </w:r>
    </w:p>
    <w:p>
      <w:pPr>
        <w:widowControl/>
        <w:spacing w:before="60" w:line="301" w:lineRule="exact"/>
        <w:jc w:val="left"/>
        <w:rPr>
          <w:rFonts w:hint="eastAsia" w:ascii="宋体" w:hAnsi="宋体" w:cs="宋体"/>
          <w:b/>
          <w:bCs/>
          <w:color w:val="000000"/>
          <w:sz w:val="24"/>
        </w:rPr>
      </w:pPr>
    </w:p>
    <w:p>
      <w:pPr>
        <w:widowControl/>
        <w:spacing w:before="60" w:line="301" w:lineRule="exact"/>
        <w:jc w:val="left"/>
        <w:rPr>
          <w:rFonts w:hint="eastAsia" w:ascii="宋体" w:hAnsi="宋体" w:cs="宋体"/>
          <w:b/>
          <w:bCs/>
          <w:sz w:val="24"/>
        </w:rPr>
      </w:pPr>
      <w:r>
        <w:rPr>
          <w:rFonts w:hint="eastAsia" w:ascii="宋体" w:hAnsi="宋体" w:cs="宋体"/>
          <w:b/>
          <w:bCs/>
          <w:color w:val="000000"/>
          <w:sz w:val="24"/>
        </w:rPr>
        <w:t>4.1全面贯彻落实特色教育、个性化教育、创新人才培养计划，推进教育教学改革</w:t>
      </w:r>
    </w:p>
    <w:p>
      <w:pPr>
        <w:widowControl/>
        <w:numPr>
          <w:ilvl w:val="0"/>
          <w:numId w:val="4"/>
        </w:numPr>
        <w:spacing w:before="274" w:line="281" w:lineRule="exact"/>
        <w:jc w:val="left"/>
        <w:rPr>
          <w:rFonts w:hint="eastAsia" w:ascii="宋体" w:hAnsi="宋体" w:cs="宋体"/>
          <w:sz w:val="24"/>
        </w:rPr>
      </w:pPr>
      <w:r>
        <w:rPr>
          <w:rFonts w:hint="eastAsia" w:ascii="宋体" w:hAnsi="宋体" w:cs="宋体"/>
          <w:color w:val="000000"/>
          <w:sz w:val="24"/>
        </w:rPr>
        <w:t>研究借鉴相关兄弟院校的成功经验，从调整专业、修订专业人才培养方案入手，切实落实专业培养计划。实践中加强与用人单位的沟通、企业拜访调研，听取用人单位建议；同时，邀请外相关领域高职教育专家评估专业、评审修订人才培养方案，确保培养方案与时俱进、符合当前高职人才培养理念，并能服务区域经济，提高社会认同度。</w:t>
      </w:r>
    </w:p>
    <w:p>
      <w:pPr>
        <w:widowControl/>
        <w:spacing w:before="158" w:line="281" w:lineRule="exact"/>
        <w:jc w:val="left"/>
        <w:rPr>
          <w:rFonts w:hint="eastAsia" w:ascii="宋体" w:hAnsi="宋体" w:cs="宋体"/>
          <w:sz w:val="24"/>
        </w:rPr>
      </w:pPr>
      <w:r>
        <w:rPr>
          <w:rFonts w:hint="eastAsia" w:ascii="宋体" w:hAnsi="宋体" w:cs="宋体"/>
          <w:color w:val="000000"/>
          <w:sz w:val="24"/>
        </w:rPr>
        <w:t>（二）发挥学院继续教育的功能，鼓励学生在校期间参加自学考试，以取的更高的学历学位。全国每年有超过700多万应届毕业生，大专毕业生在学历门槛上存在弱势，鼓励学生取得本科学历学位可以在一定程度上压低这个门槛，进而提高毕业生就业质量。</w:t>
      </w:r>
    </w:p>
    <w:p>
      <w:pPr>
        <w:widowControl/>
        <w:spacing w:before="161" w:line="281" w:lineRule="exact"/>
        <w:jc w:val="left"/>
        <w:rPr>
          <w:rFonts w:hint="eastAsia" w:ascii="宋体" w:hAnsi="宋体" w:cs="宋体"/>
          <w:sz w:val="24"/>
        </w:rPr>
      </w:pPr>
      <w:r>
        <w:rPr>
          <w:rFonts w:hint="eastAsia" w:ascii="宋体" w:hAnsi="宋体" w:cs="宋体"/>
          <w:color w:val="000000"/>
          <w:sz w:val="24"/>
        </w:rPr>
        <w:t>（三）利用学校、企业行业优质资源，探索创新多种人才培养模式，开拓就业市场。开展“订单式”合作、工学交替、教学实习等教学模式，让学生提早接触岗位，做到办学融人社会、专业融人产业、教学融人企业。</w:t>
      </w:r>
    </w:p>
    <w:p>
      <w:pPr>
        <w:widowControl/>
        <w:spacing w:before="160" w:line="281" w:lineRule="exact"/>
        <w:jc w:val="left"/>
        <w:rPr>
          <w:rFonts w:hint="eastAsia" w:ascii="宋体" w:hAnsi="宋体" w:cs="宋体"/>
          <w:sz w:val="24"/>
        </w:rPr>
      </w:pPr>
      <w:r>
        <w:rPr>
          <w:rFonts w:hint="eastAsia" w:ascii="宋体" w:hAnsi="宋体" w:cs="宋体"/>
          <w:color w:val="000000"/>
          <w:sz w:val="24"/>
        </w:rPr>
        <w:t>（四）根据职业岗位技能特点，创新实践教学模式，提高就业能力。以职业性和开放性为基本特点，加强实践教学改革，整合、更新实践教学内容，打破过去实践教学从属于理论教学的模式，形成了具有我院特色的以职业技能实践训练为中心的实践教学课程体系，增加实践教学。同时按照“基本技能培养—专业技能培养—综合技能培养”的顺序形成阶梯递进式实践教学模式，强化技能训练，增强职业技能，提高就业能力。</w:t>
      </w:r>
    </w:p>
    <w:p>
      <w:pPr>
        <w:widowControl/>
        <w:spacing w:before="168" w:line="301" w:lineRule="exact"/>
        <w:jc w:val="left"/>
        <w:rPr>
          <w:rFonts w:hint="eastAsia" w:ascii="宋体" w:hAnsi="宋体" w:cs="宋体"/>
          <w:b/>
          <w:bCs/>
          <w:color w:val="000000"/>
          <w:sz w:val="24"/>
        </w:rPr>
      </w:pPr>
      <w:r>
        <w:rPr>
          <w:rFonts w:hint="eastAsia" w:ascii="宋体" w:hAnsi="宋体" w:cs="宋体"/>
          <w:b/>
          <w:bCs/>
          <w:color w:val="000000"/>
          <w:sz w:val="24"/>
        </w:rPr>
        <w:t>4.</w:t>
      </w:r>
      <w:r>
        <w:rPr>
          <w:rFonts w:hint="eastAsia" w:ascii="宋体" w:hAnsi="宋体" w:cs="宋体"/>
          <w:b/>
          <w:bCs/>
          <w:color w:val="000000"/>
          <w:spacing w:val="25"/>
          <w:sz w:val="24"/>
        </w:rPr>
        <w:t>2</w:t>
      </w:r>
      <w:r>
        <w:rPr>
          <w:rFonts w:hint="eastAsia" w:ascii="宋体" w:hAnsi="宋体" w:cs="宋体"/>
          <w:b/>
          <w:bCs/>
          <w:color w:val="000000"/>
          <w:spacing w:val="-20"/>
          <w:sz w:val="24"/>
        </w:rPr>
        <w:t xml:space="preserve"> 创建</w:t>
      </w:r>
      <w:r>
        <w:rPr>
          <w:rFonts w:hint="eastAsia" w:ascii="宋体" w:hAnsi="宋体" w:cs="宋体"/>
          <w:b/>
          <w:bCs/>
          <w:color w:val="000000"/>
          <w:sz w:val="24"/>
        </w:rPr>
        <w:t>高质量创新创业就业平台</w:t>
      </w:r>
    </w:p>
    <w:p>
      <w:pPr>
        <w:widowControl/>
        <w:spacing w:before="168" w:line="301" w:lineRule="exact"/>
        <w:jc w:val="left"/>
        <w:rPr>
          <w:rFonts w:hint="eastAsia" w:ascii="宋体" w:hAnsi="宋体" w:cs="宋体"/>
          <w:sz w:val="24"/>
        </w:rPr>
      </w:pPr>
      <w:r>
        <w:rPr>
          <w:rFonts w:hint="eastAsia" w:ascii="宋体" w:hAnsi="宋体" w:cs="宋体"/>
          <w:color w:val="000000"/>
          <w:sz w:val="24"/>
        </w:rPr>
        <w:t>（一）修整学校现有空隔层，建成并投入使用学生创新创业能力培育与孵化基地。创业基地为学生提供了创新创业基础是学生创新创业能力载体。海洋学院就业孵化基地共占地面积</w:t>
      </w:r>
      <w:r>
        <w:rPr>
          <w:rFonts w:hint="eastAsia" w:ascii="宋体" w:hAnsi="宋体" w:cs="宋体"/>
          <w:color w:val="000000"/>
          <w:spacing w:val="48"/>
          <w:sz w:val="24"/>
        </w:rPr>
        <w:t>约</w:t>
      </w:r>
      <w:r>
        <w:rPr>
          <w:rFonts w:hint="eastAsia" w:ascii="宋体" w:hAnsi="宋体" w:cs="宋体"/>
          <w:color w:val="000000"/>
          <w:sz w:val="24"/>
        </w:rPr>
        <w:t>150</w:t>
      </w:r>
      <w:r>
        <w:rPr>
          <w:rFonts w:hint="eastAsia" w:ascii="宋体" w:hAnsi="宋体" w:cs="宋体"/>
          <w:color w:val="000000"/>
          <w:spacing w:val="46"/>
          <w:sz w:val="24"/>
        </w:rPr>
        <w:t>0</w:t>
      </w:r>
      <w:r>
        <w:rPr>
          <w:rFonts w:hint="eastAsia" w:ascii="宋体" w:hAnsi="宋体" w:cs="宋体"/>
          <w:color w:val="000000"/>
          <w:sz w:val="24"/>
        </w:rPr>
        <w:t>平方米，为有意向创业的学生提供了必要的场所，基地挂靠在院团委，有团委负责管理，有专门的老师进行指导、提供必要的服务。</w:t>
      </w:r>
    </w:p>
    <w:p>
      <w:pPr>
        <w:widowControl/>
        <w:spacing w:before="160" w:line="281" w:lineRule="exact"/>
        <w:jc w:val="left"/>
        <w:rPr>
          <w:rFonts w:hint="eastAsia" w:ascii="宋体" w:hAnsi="宋体" w:cs="宋体"/>
          <w:sz w:val="24"/>
        </w:rPr>
      </w:pPr>
      <w:r>
        <w:rPr>
          <w:rFonts w:hint="eastAsia" w:ascii="宋体" w:hAnsi="宋体" w:cs="宋体"/>
          <w:color w:val="000000"/>
          <w:sz w:val="24"/>
        </w:rPr>
        <w:t>（二）成立”创业协会”在原有的创业学生组织，如学生创业小组，学生兼职QQ群等的基础上加以整合、合理引导利用。学院多次组织学生开展创业培训，《大学</w:t>
      </w:r>
      <w:r>
        <w:rPr>
          <w:rFonts w:hint="eastAsia" w:ascii="宋体" w:hAnsi="宋体" w:cs="宋体"/>
          <w:color w:val="000000"/>
          <w:spacing w:val="36"/>
          <w:sz w:val="24"/>
        </w:rPr>
        <w:t>生</w:t>
      </w:r>
      <w:r>
        <w:rPr>
          <w:rFonts w:hint="eastAsia" w:ascii="宋体" w:hAnsi="宋体" w:cs="宋体"/>
          <w:color w:val="000000"/>
          <w:sz w:val="24"/>
        </w:rPr>
        <w:t>KAB创业基础》、《SYB创业培训》、《TBR培训》等</w:t>
      </w:r>
    </w:p>
    <w:p>
      <w:pPr>
        <w:widowControl/>
        <w:spacing w:before="84" w:line="281" w:lineRule="exact"/>
        <w:jc w:val="left"/>
        <w:rPr>
          <w:rFonts w:hint="eastAsia" w:ascii="宋体" w:hAnsi="宋体" w:cs="宋体"/>
          <w:sz w:val="24"/>
        </w:rPr>
      </w:pPr>
      <w:r>
        <w:rPr>
          <w:rFonts w:hint="eastAsia" w:ascii="宋体" w:hAnsi="宋体" w:cs="宋体"/>
          <w:color w:val="000000"/>
          <w:sz w:val="24"/>
        </w:rPr>
        <w:t>（三）引进社会资源，助力学生创业，以“企业+高校”模式建设大学生创新创业实训基地，为大学生创业提供了充分的条件支持和优惠政策。</w:t>
      </w:r>
    </w:p>
    <w:p>
      <w:pPr>
        <w:widowControl/>
        <w:spacing w:before="160" w:line="281" w:lineRule="exact"/>
        <w:jc w:val="left"/>
        <w:rPr>
          <w:rFonts w:hint="eastAsia" w:ascii="宋体" w:hAnsi="宋体" w:cs="宋体"/>
          <w:sz w:val="24"/>
        </w:rPr>
      </w:pPr>
      <w:r>
        <w:rPr>
          <w:rFonts w:hint="eastAsia" w:ascii="宋体" w:hAnsi="宋体" w:cs="宋体"/>
          <w:color w:val="000000"/>
          <w:sz w:val="24"/>
        </w:rPr>
        <w:t>（四）合理利用互联网，积极帮助学生寻找优质项目、申请政府创业补贴，打造“互联网+创业”的模式，避免学生一味的利用孵化基地小打小闹。</w:t>
      </w:r>
    </w:p>
    <w:p>
      <w:pPr>
        <w:widowControl/>
        <w:spacing w:before="169" w:line="301" w:lineRule="exact"/>
        <w:jc w:val="left"/>
        <w:rPr>
          <w:rFonts w:hint="eastAsia" w:ascii="宋体" w:hAnsi="宋体" w:cs="宋体"/>
          <w:b/>
          <w:bCs/>
          <w:color w:val="000000"/>
          <w:spacing w:val="-20"/>
          <w:sz w:val="24"/>
        </w:rPr>
      </w:pPr>
      <w:r>
        <w:rPr>
          <w:rFonts w:hint="eastAsia" w:ascii="宋体" w:hAnsi="宋体" w:cs="宋体"/>
          <w:b/>
          <w:bCs/>
          <w:color w:val="000000"/>
          <w:sz w:val="24"/>
        </w:rPr>
        <w:t>4.</w:t>
      </w:r>
      <w:r>
        <w:rPr>
          <w:rFonts w:hint="eastAsia" w:ascii="宋体" w:hAnsi="宋体" w:cs="宋体"/>
          <w:b/>
          <w:bCs/>
          <w:color w:val="000000"/>
          <w:spacing w:val="25"/>
          <w:sz w:val="24"/>
        </w:rPr>
        <w:t xml:space="preserve">3 </w:t>
      </w:r>
      <w:r>
        <w:rPr>
          <w:rFonts w:hint="eastAsia" w:ascii="宋体" w:hAnsi="宋体" w:cs="宋体"/>
          <w:b/>
          <w:bCs/>
          <w:color w:val="000000"/>
          <w:spacing w:val="-20"/>
          <w:sz w:val="24"/>
        </w:rPr>
        <w:t>完善机构建设，提供企业和毕业生优质的服务</w:t>
      </w:r>
    </w:p>
    <w:p>
      <w:pPr>
        <w:widowControl/>
        <w:spacing w:before="169" w:line="301" w:lineRule="exact"/>
        <w:jc w:val="left"/>
        <w:rPr>
          <w:rFonts w:hint="eastAsia" w:ascii="宋体" w:hAnsi="宋体" w:cs="宋体"/>
          <w:color w:val="000000"/>
          <w:sz w:val="24"/>
        </w:rPr>
      </w:pPr>
      <w:r>
        <w:rPr>
          <w:rFonts w:hint="eastAsia" w:ascii="宋体" w:hAnsi="宋体" w:cs="宋体"/>
          <w:color w:val="000000"/>
          <w:spacing w:val="-20"/>
          <w:sz w:val="24"/>
        </w:rPr>
        <w:t xml:space="preserve">   </w:t>
      </w:r>
      <w:r>
        <w:rPr>
          <w:rFonts w:hint="eastAsia" w:ascii="宋体" w:hAnsi="宋体" w:cs="宋体"/>
          <w:color w:val="000000"/>
          <w:sz w:val="24"/>
        </w:rPr>
        <w:t xml:space="preserve"> 学院为更好的推进学院工作，切实把就业工作纳入学院重要工作日程，并将毕业生就业工作作为学院的“一把手”工程。不断改进推动毕业生实习就业的方法和手段，提高就业率和就业质量，充分发挥各部门在学生就业工作中的作用，及时研究和解决就业工作中存在的问题，使学生实习就业更加扎实规范有序。经学院研究，我院成立了以学院“一把手”李华东同志为组长的就业工作领导小组，并下设就业指导中心。领导小组由招就处、学生处、教务处、财务处、后勤处及党政办组成，各司其职。招就处负责企业迎来送往、毕业生的就业面试；学生处负责毕业生的组织、宣导；教务处负责相关课程清结；财务处保障就业工作资金花费；后勤处提供必要的后勤保障；党政办做好必要的宣传。做好招聘会和宣讲会工作，收集企业和学生的意见，及时反馈，让企业和学生感觉到学院对就业工作的重视与用心。</w:t>
      </w:r>
    </w:p>
    <w:p>
      <w:pPr>
        <w:widowControl/>
        <w:spacing w:before="169" w:line="301" w:lineRule="exact"/>
        <w:jc w:val="left"/>
        <w:rPr>
          <w:rFonts w:hint="eastAsia" w:ascii="宋体" w:hAnsi="宋体" w:cs="宋体"/>
          <w:b/>
          <w:bCs/>
          <w:color w:val="000000"/>
          <w:sz w:val="24"/>
        </w:rPr>
      </w:pPr>
      <w:r>
        <w:rPr>
          <w:rFonts w:hint="eastAsia" w:ascii="宋体" w:hAnsi="宋体" w:cs="宋体"/>
          <w:b/>
          <w:bCs/>
          <w:color w:val="000000"/>
          <w:sz w:val="24"/>
        </w:rPr>
        <w:t>4.4</w:t>
      </w:r>
      <w:r>
        <w:rPr>
          <w:rFonts w:hint="eastAsia" w:ascii="宋体" w:hAnsi="宋体" w:cs="宋体"/>
          <w:b/>
          <w:bCs/>
          <w:color w:val="000000"/>
          <w:spacing w:val="37"/>
          <w:sz w:val="24"/>
        </w:rPr>
        <w:t xml:space="preserve"> </w:t>
      </w:r>
      <w:r>
        <w:rPr>
          <w:rFonts w:hint="eastAsia" w:ascii="宋体" w:hAnsi="宋体" w:cs="宋体"/>
          <w:b/>
          <w:bCs/>
          <w:color w:val="000000"/>
          <w:sz w:val="24"/>
        </w:rPr>
        <w:t>注重职业道德教育，以精品校园文化引导学生职业素养提升</w:t>
      </w:r>
    </w:p>
    <w:p>
      <w:pPr>
        <w:widowControl/>
        <w:spacing w:before="165" w:line="301" w:lineRule="exact"/>
        <w:ind w:firstLine="480" w:firstLineChars="200"/>
        <w:jc w:val="left"/>
        <w:rPr>
          <w:rFonts w:hint="eastAsia" w:ascii="宋体" w:hAnsi="宋体" w:cs="宋体"/>
          <w:color w:val="000000"/>
          <w:sz w:val="24"/>
        </w:rPr>
      </w:pPr>
      <w:r>
        <w:rPr>
          <w:rFonts w:hint="eastAsia" w:ascii="宋体" w:hAnsi="宋体" w:cs="宋体"/>
          <w:color w:val="000000"/>
          <w:sz w:val="24"/>
        </w:rPr>
        <w:t>树立“以德立技、以技促德、德技并举”的新型德育观，围绕学生职业发展来构建高职德育新体系。发挥校园文化对学生素质养成的引领作用，把职业素养和职业技能的培养融入校园文化建设中。大力倡导师生参加各类职业技能大赛。着力构建适合学生成才的校园文化环境和学术氛围，将学生的课外活动与校园文化活动、社会实践活动有机结合起来，努力营造学校文化与企业文化有机交融，学术气氛与实践氛围相辅相承的职业教育校园文化，为培养合格的高技能人才创造优良环境。</w:t>
      </w:r>
    </w:p>
    <w:p>
      <w:pPr>
        <w:widowControl/>
        <w:spacing w:before="165" w:line="301" w:lineRule="exact"/>
        <w:jc w:val="left"/>
        <w:rPr>
          <w:rFonts w:hint="eastAsia" w:ascii="宋体" w:hAnsi="宋体" w:cs="宋体"/>
          <w:b/>
          <w:bCs/>
          <w:color w:val="000000"/>
          <w:sz w:val="24"/>
        </w:rPr>
      </w:pPr>
      <w:r>
        <w:rPr>
          <w:rFonts w:hint="eastAsia" w:ascii="宋体" w:hAnsi="宋体" w:cs="宋体"/>
          <w:b/>
          <w:bCs/>
          <w:color w:val="000000"/>
          <w:sz w:val="24"/>
        </w:rPr>
        <w:t>4.5 做好毕业生跟踪调查，提高就业指导质量</w:t>
      </w:r>
    </w:p>
    <w:p>
      <w:pPr>
        <w:widowControl/>
        <w:spacing w:before="165" w:line="301" w:lineRule="exact"/>
        <w:jc w:val="left"/>
        <w:rPr>
          <w:rFonts w:hint="eastAsia" w:ascii="宋体" w:hAnsi="宋体" w:cs="宋体"/>
          <w:color w:val="000000"/>
          <w:sz w:val="24"/>
        </w:rPr>
      </w:pPr>
      <w:r>
        <w:rPr>
          <w:rFonts w:hint="eastAsia" w:ascii="宋体" w:hAnsi="宋体" w:cs="宋体"/>
          <w:color w:val="000000"/>
          <w:sz w:val="24"/>
        </w:rPr>
        <w:t xml:space="preserve">    实施毕业生跟踪调查，是我院掌握培养人才质量状况的一种有效途径，表明了学院对学生负责、对社会负责的鲜明态度。通过毕业生跟踪调查，既掌握了毕业生的就业状况，了解了就业市场的基本行情，而且根据其所反馈的信息，合理的为毕业生做相应的指导，也作为学校专业设置、专业结构调整和制定下一年度招生计划的重要参考依据。一个专业有无市场、有无生命力、有无发展的活力，只有通过社会人才需求情况调研才能得出判断。但最终的结果与初始的判断是否相符，是由毕业生跟踪调查来加以验证的。对毕业生跟踪调查过程中所反映出来的问题，进行深刻反思，认真对待，积极进行课程体系、人才培养模式、教学内容、教学方法的改革，使人才培养与社会需求有机的结合起来，提高学院培养人才的质量，同时也提高了学院就业质量。</w:t>
      </w:r>
    </w:p>
    <w:p>
      <w:pPr>
        <w:widowControl/>
        <w:spacing w:before="165" w:line="301" w:lineRule="exact"/>
        <w:ind w:firstLine="480" w:firstLineChars="200"/>
        <w:jc w:val="left"/>
        <w:rPr>
          <w:rFonts w:hint="eastAsia" w:ascii="宋体" w:hAnsi="宋体" w:cs="宋体"/>
          <w:color w:val="000000"/>
          <w:sz w:val="24"/>
        </w:rPr>
      </w:pPr>
    </w:p>
    <w:p>
      <w:pPr>
        <w:widowControl/>
        <w:jc w:val="left"/>
        <w:rPr>
          <w:rFonts w:hint="eastAsia" w:ascii="宋体" w:hAnsi="宋体" w:cs="宋体"/>
          <w:color w:val="000000"/>
          <w:sz w:val="24"/>
        </w:rPr>
      </w:pPr>
      <w:r>
        <w:rPr>
          <w:rFonts w:hint="eastAsia"/>
          <w:sz w:val="24"/>
        </w:rPr>
        <w:t>附件一：</w:t>
      </w:r>
      <w:r>
        <w:rPr>
          <w:rFonts w:hint="eastAsia" w:ascii="宋体" w:hAnsi="宋体" w:cs="宋体"/>
          <w:color w:val="000000"/>
          <w:sz w:val="24"/>
        </w:rPr>
        <w:t>泉州海洋职业学院毕业生就业跟踪调查表</w:t>
      </w:r>
    </w:p>
    <w:p>
      <w:pPr>
        <w:widowControl/>
        <w:jc w:val="left"/>
        <w:rPr>
          <w:rFonts w:hint="eastAsia" w:ascii="宋体" w:hAnsi="宋体" w:cs="宋体"/>
          <w:bCs/>
          <w:color w:val="000000"/>
          <w:sz w:val="24"/>
        </w:rPr>
      </w:pPr>
      <w:r>
        <w:rPr>
          <w:rFonts w:hint="eastAsia" w:ascii="宋体" w:hAnsi="宋体" w:cs="宋体"/>
          <w:color w:val="000000"/>
          <w:sz w:val="24"/>
        </w:rPr>
        <w:t>附件二</w:t>
      </w:r>
      <w:r>
        <w:rPr>
          <w:rFonts w:hint="eastAsia" w:ascii="宋体" w:hAnsi="宋体" w:cs="宋体"/>
          <w:b/>
          <w:bCs/>
          <w:color w:val="000000"/>
          <w:sz w:val="24"/>
        </w:rPr>
        <w:t>：</w:t>
      </w:r>
      <w:r>
        <w:rPr>
          <w:rFonts w:hint="eastAsia" w:ascii="宋体" w:hAnsi="宋体" w:cs="宋体"/>
          <w:bCs/>
          <w:color w:val="000000"/>
          <w:sz w:val="24"/>
        </w:rPr>
        <w:t>泉州海洋职业学院用人单位调查问卷</w:t>
      </w:r>
    </w:p>
    <w:p>
      <w:pPr>
        <w:widowControl/>
        <w:jc w:val="left"/>
        <w:rPr>
          <w:rFonts w:hint="eastAsia" w:ascii="宋体" w:hAnsi="宋体" w:cs="宋体"/>
          <w:color w:val="000000"/>
          <w:sz w:val="24"/>
        </w:rPr>
      </w:pPr>
      <w:r>
        <w:rPr>
          <w:rFonts w:hint="eastAsia" w:ascii="宋体" w:hAnsi="宋体" w:cs="宋体"/>
          <w:color w:val="000000"/>
          <w:sz w:val="24"/>
        </w:rPr>
        <w:t>附件三</w:t>
      </w:r>
      <w:r>
        <w:rPr>
          <w:rFonts w:hint="eastAsia" w:ascii="宋体" w:hAnsi="宋体" w:cs="宋体"/>
          <w:b/>
          <w:bCs/>
          <w:color w:val="000000"/>
          <w:sz w:val="24"/>
        </w:rPr>
        <w:t>：</w:t>
      </w:r>
      <w:r>
        <w:rPr>
          <w:rFonts w:hint="eastAsia" w:ascii="宋体" w:hAnsi="宋体" w:cs="宋体"/>
          <w:bCs/>
          <w:color w:val="000000"/>
          <w:sz w:val="24"/>
        </w:rPr>
        <w:t>泉州海洋职业学院校园招聘会意见反馈表</w:t>
      </w: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r>
        <w:rPr>
          <w:rFonts w:hint="eastAsia"/>
          <w:b/>
          <w:sz w:val="24"/>
        </w:rPr>
        <w:t>附件一</w:t>
      </w:r>
      <w:r>
        <w:rPr>
          <w:rFonts w:hint="eastAsia"/>
          <w:sz w:val="24"/>
        </w:rPr>
        <w:t>：</w:t>
      </w:r>
    </w:p>
    <w:p>
      <w:pPr>
        <w:jc w:val="center"/>
        <w:rPr>
          <w:rFonts w:hint="eastAsia" w:ascii="宋体" w:hAnsi="宋体"/>
          <w:b/>
          <w:color w:val="000000"/>
          <w:sz w:val="24"/>
        </w:rPr>
      </w:pPr>
      <w:r>
        <w:rPr>
          <w:rFonts w:hint="eastAsia" w:ascii="宋体" w:hAnsi="宋体"/>
          <w:b/>
          <w:color w:val="000000"/>
          <w:sz w:val="24"/>
        </w:rPr>
        <w:t>泉州海洋职业学院毕业生就业跟踪调查表</w:t>
      </w:r>
    </w:p>
    <w:p>
      <w:pPr>
        <w:spacing w:before="156" w:beforeLines="50" w:after="156" w:afterLines="50"/>
        <w:rPr>
          <w:rFonts w:hint="eastAsia" w:ascii="楷体_GB2312" w:hAnsi="宋体" w:eastAsia="楷体_GB2312"/>
          <w:color w:val="000000"/>
          <w:sz w:val="24"/>
        </w:rPr>
      </w:pPr>
      <w:r>
        <w:rPr>
          <w:rFonts w:hint="eastAsia" w:ascii="楷体_GB2312" w:hAnsi="宋体" w:eastAsia="楷体_GB2312"/>
          <w:color w:val="000000"/>
          <w:sz w:val="24"/>
        </w:rPr>
        <w:t>毕业生，你好！</w:t>
      </w:r>
    </w:p>
    <w:p>
      <w:pPr>
        <w:spacing w:before="156" w:beforeLines="50" w:after="156" w:afterLines="50"/>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为进一步提高学院毕业生就业质量，促进学院教育教学改革，提升学院办学水平，特进行本调查。请你根据自己就业以后的真实体会与感受，如实回答。题目为单选或多选，谢谢合作！</w:t>
      </w:r>
    </w:p>
    <w:tbl>
      <w:tblPr>
        <w:tblStyle w:val="10"/>
        <w:tblW w:w="88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69"/>
        <w:gridCol w:w="1064"/>
        <w:gridCol w:w="621"/>
        <w:gridCol w:w="770"/>
        <w:gridCol w:w="610"/>
        <w:gridCol w:w="1272"/>
        <w:gridCol w:w="118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40" w:type="dxa"/>
            <w:vAlign w:val="center"/>
          </w:tcPr>
          <w:p>
            <w:pPr>
              <w:spacing w:before="50" w:after="50"/>
              <w:jc w:val="center"/>
              <w:rPr>
                <w:rFonts w:hint="eastAsia" w:ascii="仿宋_GB2312" w:hAnsi="宋体" w:eastAsia="仿宋_GB2312"/>
                <w:color w:val="000000"/>
                <w:sz w:val="24"/>
              </w:rPr>
            </w:pPr>
            <w:r>
              <w:rPr>
                <w:rFonts w:hint="eastAsia" w:ascii="仿宋_GB2312" w:hAnsi="宋体" w:eastAsia="仿宋_GB2312"/>
                <w:color w:val="000000"/>
                <w:sz w:val="24"/>
              </w:rPr>
              <w:t>姓名</w:t>
            </w:r>
          </w:p>
        </w:tc>
        <w:tc>
          <w:tcPr>
            <w:tcW w:w="1469" w:type="dxa"/>
            <w:vAlign w:val="center"/>
          </w:tcPr>
          <w:p>
            <w:pPr>
              <w:spacing w:before="50" w:after="50"/>
              <w:jc w:val="center"/>
              <w:rPr>
                <w:rFonts w:hint="eastAsia" w:ascii="仿宋_GB2312" w:hAnsi="宋体" w:eastAsia="仿宋_GB2312"/>
                <w:color w:val="000000"/>
                <w:sz w:val="24"/>
              </w:rPr>
            </w:pPr>
          </w:p>
        </w:tc>
        <w:tc>
          <w:tcPr>
            <w:tcW w:w="1064" w:type="dxa"/>
            <w:vAlign w:val="center"/>
          </w:tcPr>
          <w:p>
            <w:pPr>
              <w:spacing w:before="50" w:after="50"/>
              <w:jc w:val="center"/>
              <w:rPr>
                <w:rFonts w:hint="eastAsia" w:ascii="仿宋_GB2312" w:hAnsi="宋体" w:eastAsia="仿宋_GB2312"/>
                <w:color w:val="000000"/>
                <w:sz w:val="24"/>
              </w:rPr>
            </w:pPr>
            <w:r>
              <w:rPr>
                <w:rFonts w:hint="eastAsia" w:ascii="仿宋_GB2312" w:hAnsi="宋体" w:eastAsia="仿宋_GB2312"/>
                <w:color w:val="000000"/>
                <w:sz w:val="24"/>
              </w:rPr>
              <w:t>性别</w:t>
            </w:r>
          </w:p>
        </w:tc>
        <w:tc>
          <w:tcPr>
            <w:tcW w:w="621" w:type="dxa"/>
            <w:vAlign w:val="center"/>
          </w:tcPr>
          <w:p>
            <w:pPr>
              <w:spacing w:before="50" w:after="50"/>
              <w:jc w:val="center"/>
              <w:rPr>
                <w:rFonts w:hint="eastAsia" w:ascii="仿宋_GB2312" w:hAnsi="宋体" w:eastAsia="仿宋_GB2312"/>
                <w:color w:val="000000"/>
                <w:sz w:val="24"/>
              </w:rPr>
            </w:pPr>
          </w:p>
        </w:tc>
        <w:tc>
          <w:tcPr>
            <w:tcW w:w="770" w:type="dxa"/>
            <w:vAlign w:val="center"/>
          </w:tcPr>
          <w:p>
            <w:pPr>
              <w:spacing w:before="50" w:after="50"/>
              <w:jc w:val="center"/>
              <w:rPr>
                <w:rFonts w:hint="eastAsia" w:ascii="仿宋_GB2312" w:hAnsi="宋体" w:eastAsia="仿宋_GB2312"/>
                <w:color w:val="000000"/>
                <w:sz w:val="24"/>
              </w:rPr>
            </w:pPr>
            <w:r>
              <w:rPr>
                <w:rFonts w:hint="eastAsia" w:ascii="仿宋_GB2312" w:hAnsi="宋体" w:eastAsia="仿宋_GB2312"/>
                <w:color w:val="000000"/>
                <w:sz w:val="24"/>
              </w:rPr>
              <w:t>专业</w:t>
            </w:r>
          </w:p>
        </w:tc>
        <w:tc>
          <w:tcPr>
            <w:tcW w:w="1882" w:type="dxa"/>
            <w:gridSpan w:val="2"/>
            <w:vAlign w:val="center"/>
          </w:tcPr>
          <w:p>
            <w:pPr>
              <w:spacing w:before="50" w:after="50"/>
              <w:jc w:val="center"/>
              <w:rPr>
                <w:rFonts w:hint="eastAsia" w:ascii="仿宋_GB2312" w:hAnsi="宋体" w:eastAsia="仿宋_GB2312"/>
                <w:color w:val="000000"/>
                <w:sz w:val="24"/>
              </w:rPr>
            </w:pPr>
          </w:p>
        </w:tc>
        <w:tc>
          <w:tcPr>
            <w:tcW w:w="1186" w:type="dxa"/>
            <w:vAlign w:val="center"/>
          </w:tcPr>
          <w:p>
            <w:pPr>
              <w:spacing w:before="50" w:after="50"/>
              <w:jc w:val="center"/>
              <w:rPr>
                <w:rFonts w:hint="eastAsia" w:ascii="仿宋_GB2312" w:hAnsi="宋体" w:eastAsia="仿宋_GB2312"/>
                <w:color w:val="000000"/>
                <w:sz w:val="24"/>
              </w:rPr>
            </w:pPr>
            <w:r>
              <w:rPr>
                <w:rFonts w:hint="eastAsia" w:ascii="仿宋_GB2312" w:hAnsi="宋体" w:eastAsia="仿宋_GB2312"/>
                <w:color w:val="000000"/>
                <w:sz w:val="24"/>
              </w:rPr>
              <w:t>上岗时间</w:t>
            </w:r>
          </w:p>
        </w:tc>
        <w:tc>
          <w:tcPr>
            <w:tcW w:w="1044" w:type="dxa"/>
            <w:vAlign w:val="center"/>
          </w:tcPr>
          <w:p>
            <w:pPr>
              <w:spacing w:before="50" w:after="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2309" w:type="dxa"/>
            <w:gridSpan w:val="2"/>
            <w:vAlign w:val="center"/>
          </w:tcPr>
          <w:p>
            <w:pPr>
              <w:spacing w:before="50" w:after="50"/>
              <w:rPr>
                <w:rFonts w:hint="eastAsia" w:ascii="仿宋_GB2312" w:hAnsi="宋体" w:eastAsia="仿宋_GB2312"/>
                <w:color w:val="000000"/>
                <w:sz w:val="24"/>
              </w:rPr>
            </w:pPr>
            <w:r>
              <w:rPr>
                <w:rFonts w:hint="eastAsia" w:ascii="仿宋_GB2312" w:hAnsi="宋体" w:eastAsia="仿宋_GB2312"/>
                <w:color w:val="000000"/>
                <w:sz w:val="24"/>
              </w:rPr>
              <w:t>工作单位名称及岗位职务</w:t>
            </w:r>
          </w:p>
        </w:tc>
        <w:tc>
          <w:tcPr>
            <w:tcW w:w="3065" w:type="dxa"/>
            <w:gridSpan w:val="4"/>
            <w:vAlign w:val="center"/>
          </w:tcPr>
          <w:p>
            <w:pPr>
              <w:spacing w:before="50" w:after="50"/>
              <w:jc w:val="center"/>
              <w:rPr>
                <w:rFonts w:hint="eastAsia" w:ascii="仿宋_GB2312" w:hAnsi="宋体" w:eastAsia="仿宋_GB2312"/>
                <w:color w:val="000000"/>
                <w:sz w:val="24"/>
              </w:rPr>
            </w:pPr>
          </w:p>
        </w:tc>
        <w:tc>
          <w:tcPr>
            <w:tcW w:w="1272" w:type="dxa"/>
            <w:vAlign w:val="center"/>
          </w:tcPr>
          <w:p>
            <w:pPr>
              <w:spacing w:before="156" w:beforeLines="50" w:after="156" w:afterLines="50"/>
              <w:jc w:val="center"/>
              <w:rPr>
                <w:rFonts w:hint="eastAsia" w:ascii="仿宋_GB2312" w:hAnsi="宋体" w:eastAsia="仿宋_GB2312"/>
                <w:color w:val="000000"/>
                <w:sz w:val="24"/>
              </w:rPr>
            </w:pPr>
            <w:r>
              <w:rPr>
                <w:rFonts w:hint="eastAsia" w:ascii="仿宋_GB2312" w:hAnsi="宋体" w:eastAsia="仿宋_GB2312"/>
                <w:color w:val="000000"/>
                <w:sz w:val="24"/>
              </w:rPr>
              <w:t>薪资待遇等级</w:t>
            </w:r>
          </w:p>
        </w:tc>
        <w:tc>
          <w:tcPr>
            <w:tcW w:w="2230" w:type="dxa"/>
            <w:gridSpan w:val="2"/>
            <w:vAlign w:val="center"/>
          </w:tcPr>
          <w:p>
            <w:pPr>
              <w:spacing w:before="50" w:after="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09" w:type="dxa"/>
            <w:gridSpan w:val="2"/>
            <w:vAlign w:val="center"/>
          </w:tcPr>
          <w:p>
            <w:pPr>
              <w:spacing w:before="156" w:beforeLines="50" w:after="156" w:afterLines="50"/>
              <w:jc w:val="center"/>
              <w:rPr>
                <w:rFonts w:hint="eastAsia" w:ascii="仿宋_GB2312" w:hAnsi="宋体" w:eastAsia="仿宋_GB2312"/>
                <w:color w:val="000000"/>
                <w:sz w:val="24"/>
              </w:rPr>
            </w:pPr>
            <w:r>
              <w:rPr>
                <w:rFonts w:hint="eastAsia" w:ascii="仿宋_GB2312" w:hAnsi="宋体" w:eastAsia="仿宋_GB2312"/>
                <w:color w:val="000000"/>
                <w:sz w:val="24"/>
              </w:rPr>
              <w:t>通讯地址</w:t>
            </w:r>
          </w:p>
        </w:tc>
        <w:tc>
          <w:tcPr>
            <w:tcW w:w="3065" w:type="dxa"/>
            <w:gridSpan w:val="4"/>
            <w:vAlign w:val="center"/>
          </w:tcPr>
          <w:p>
            <w:pPr>
              <w:spacing w:before="156" w:beforeLines="50" w:after="156" w:afterLines="50"/>
              <w:jc w:val="center"/>
              <w:rPr>
                <w:rFonts w:hint="eastAsia" w:ascii="仿宋_GB2312" w:hAnsi="宋体" w:eastAsia="仿宋_GB2312"/>
                <w:color w:val="000000"/>
                <w:sz w:val="24"/>
              </w:rPr>
            </w:pPr>
          </w:p>
        </w:tc>
        <w:tc>
          <w:tcPr>
            <w:tcW w:w="1272" w:type="dxa"/>
            <w:vAlign w:val="center"/>
          </w:tcPr>
          <w:p>
            <w:pPr>
              <w:spacing w:before="156" w:beforeLines="50" w:after="156" w:afterLines="50"/>
              <w:jc w:val="center"/>
              <w:rPr>
                <w:rFonts w:hint="eastAsia" w:ascii="仿宋_GB2312" w:hAnsi="宋体" w:eastAsia="仿宋_GB2312"/>
                <w:color w:val="000000"/>
                <w:sz w:val="24"/>
              </w:rPr>
            </w:pPr>
            <w:r>
              <w:rPr>
                <w:rFonts w:hint="eastAsia" w:ascii="仿宋_GB2312" w:hAnsi="宋体" w:eastAsia="仿宋_GB2312"/>
                <w:color w:val="000000"/>
                <w:sz w:val="24"/>
              </w:rPr>
              <w:t>联系方式</w:t>
            </w:r>
          </w:p>
        </w:tc>
        <w:tc>
          <w:tcPr>
            <w:tcW w:w="2230" w:type="dxa"/>
            <w:gridSpan w:val="2"/>
            <w:vAlign w:val="center"/>
          </w:tcPr>
          <w:p>
            <w:pPr>
              <w:spacing w:before="156" w:beforeLines="50" w:after="156" w:afterLines="50"/>
              <w:jc w:val="center"/>
              <w:rPr>
                <w:rFonts w:hint="eastAsia" w:ascii="仿宋_GB2312" w:hAnsi="宋体" w:eastAsia="仿宋_GB2312"/>
                <w:color w:val="000000"/>
                <w:sz w:val="24"/>
              </w:rPr>
            </w:pPr>
          </w:p>
        </w:tc>
      </w:tr>
    </w:tbl>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注：薪资待遇为初次就业税前全部收入，等级分 A.3500元以下  B.3500（含）至4500元  C.4500（含）至5500元  D.5500（含）元以上</w:t>
      </w:r>
    </w:p>
    <w:p>
      <w:pPr>
        <w:numPr>
          <w:ilvl w:val="0"/>
          <w:numId w:val="5"/>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你目前的就业单位是怎样取得的？</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A．学院推荐    B.亲朋推荐   C. 媒体介绍</w:t>
      </w:r>
    </w:p>
    <w:p>
      <w:pPr>
        <w:numPr>
          <w:ilvl w:val="0"/>
          <w:numId w:val="5"/>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你目前的工作与所学专业对口吗？</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A．对口   B.专业相关   C. 不对口</w:t>
      </w:r>
    </w:p>
    <w:p>
      <w:pPr>
        <w:numPr>
          <w:ilvl w:val="0"/>
          <w:numId w:val="5"/>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你认为目前的工作适合于自己吗？</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A．适合   B.不适合   C. 无所谓</w:t>
      </w:r>
    </w:p>
    <w:p>
      <w:pPr>
        <w:numPr>
          <w:ilvl w:val="0"/>
          <w:numId w:val="5"/>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你对现在的工作满意吗：</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A．很满意  B.满意   C.不满意</w:t>
      </w:r>
    </w:p>
    <w:p>
      <w:pPr>
        <w:numPr>
          <w:ilvl w:val="0"/>
          <w:numId w:val="5"/>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你的父母、家人对你的目前就业现状满意吗：</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A．很满意  B.满意   C.不满意</w:t>
      </w:r>
    </w:p>
    <w:p>
      <w:pPr>
        <w:numPr>
          <w:ilvl w:val="0"/>
          <w:numId w:val="5"/>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你认为三年大学生活对你的就业有无帮助：</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A．帮助很大  B.有帮助   C.无帮助</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7、 你认为在校学习期间下列哪些活动对你的工作影响较大：</w:t>
      </w:r>
    </w:p>
    <w:p>
      <w:pPr>
        <w:spacing w:line="360" w:lineRule="exact"/>
        <w:rPr>
          <w:rFonts w:hint="eastAsia" w:ascii="仿宋_GB2312" w:hAnsi="宋体" w:eastAsia="仿宋_GB2312"/>
          <w:color w:val="000000"/>
          <w:sz w:val="24"/>
          <w:u w:val="single"/>
        </w:rPr>
      </w:pPr>
      <w:r>
        <w:rPr>
          <w:rFonts w:hint="eastAsia" w:ascii="仿宋_GB2312" w:hAnsi="宋体" w:eastAsia="仿宋_GB2312"/>
          <w:color w:val="000000"/>
          <w:sz w:val="24"/>
        </w:rPr>
        <w:t xml:space="preserve">    A．基础知识  B.专业知识  C.实验实训  D.课外活动、社会实践   E.其它（请写明）： </w:t>
      </w:r>
      <w:r>
        <w:rPr>
          <w:rFonts w:hint="eastAsia" w:ascii="仿宋_GB2312" w:hAnsi="宋体" w:eastAsia="仿宋_GB2312"/>
          <w:color w:val="000000"/>
          <w:sz w:val="24"/>
          <w:u w:val="single"/>
        </w:rPr>
        <w:t xml:space="preserve">      </w:t>
      </w:r>
    </w:p>
    <w:p>
      <w:pPr>
        <w:numPr>
          <w:ilvl w:val="0"/>
          <w:numId w:val="6"/>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你认为用人单位最看重你的：</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A．基础知识  B.专业知识  C.实践学习  D.综合素质 </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9、你认为我院毕业生在以下哪些方面与同类学校相比较强：</w:t>
      </w:r>
    </w:p>
    <w:p>
      <w:pPr>
        <w:spacing w:line="360" w:lineRule="exact"/>
        <w:ind w:left="480" w:hanging="480" w:hangingChars="200"/>
        <w:rPr>
          <w:rFonts w:hint="eastAsia" w:ascii="仿宋_GB2312" w:hAnsi="宋体" w:eastAsia="仿宋_GB2312"/>
          <w:color w:val="000000"/>
          <w:sz w:val="24"/>
          <w:u w:val="single"/>
        </w:rPr>
      </w:pPr>
      <w:r>
        <w:rPr>
          <w:rFonts w:hint="eastAsia" w:ascii="仿宋_GB2312" w:hAnsi="宋体" w:eastAsia="仿宋_GB2312"/>
          <w:color w:val="000000"/>
          <w:sz w:val="24"/>
        </w:rPr>
        <w:t xml:space="preserve">    A．基础理论   B.专业知识   C.计算机能力   D .外语能力   E.实践、动手能力   F.团队意识、协调能力   G.学习能力   H.其它（请写明）：</w:t>
      </w:r>
      <w:r>
        <w:rPr>
          <w:rFonts w:hint="eastAsia" w:ascii="仿宋_GB2312" w:hAnsi="宋体" w:eastAsia="仿宋_GB2312"/>
          <w:color w:val="000000"/>
          <w:sz w:val="24"/>
          <w:u w:val="single"/>
        </w:rPr>
        <w:t xml:space="preserve">        </w:t>
      </w:r>
    </w:p>
    <w:p>
      <w:pPr>
        <w:spacing w:line="360" w:lineRule="exact"/>
        <w:ind w:left="480" w:hanging="480" w:hangingChars="200"/>
        <w:rPr>
          <w:rFonts w:hint="eastAsia" w:ascii="仿宋_GB2312" w:hAnsi="宋体" w:eastAsia="仿宋_GB2312"/>
          <w:color w:val="000000"/>
          <w:sz w:val="24"/>
        </w:rPr>
      </w:pPr>
      <w:r>
        <w:rPr>
          <w:rFonts w:hint="eastAsia" w:ascii="仿宋_GB2312" w:hAnsi="宋体" w:eastAsia="仿宋_GB2312"/>
          <w:color w:val="000000"/>
          <w:sz w:val="24"/>
        </w:rPr>
        <w:t>10、你认为我</w:t>
      </w:r>
      <w:r>
        <w:rPr>
          <w:rFonts w:hint="eastAsia" w:ascii="仿宋_GB2312" w:hAnsi="Dotum" w:eastAsia="仿宋_GB2312"/>
          <w:color w:val="000000"/>
          <w:sz w:val="24"/>
        </w:rPr>
        <w:t>院</w:t>
      </w:r>
      <w:r>
        <w:rPr>
          <w:rFonts w:hint="eastAsia" w:ascii="仿宋_GB2312" w:hAnsi="宋体" w:eastAsia="仿宋_GB2312"/>
          <w:color w:val="000000"/>
          <w:sz w:val="24"/>
        </w:rPr>
        <w:t>毕业生在以下哪些方面与同类学校相比能力存在较大差距：</w:t>
      </w:r>
    </w:p>
    <w:p>
      <w:pPr>
        <w:spacing w:line="3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A.基础理论  B.专业知识  C.计算机能力  D.外语能力  E.实践、动手能力  </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F.团队意识、与他人沟通能力  G．其它（请写明）：</w:t>
      </w:r>
      <w:r>
        <w:rPr>
          <w:rFonts w:hint="eastAsia" w:ascii="仿宋_GB2312" w:hAnsi="宋体" w:eastAsia="仿宋_GB2312"/>
          <w:color w:val="000000"/>
          <w:sz w:val="24"/>
          <w:u w:val="single"/>
        </w:rPr>
        <w:t xml:space="preserve">             </w:t>
      </w:r>
    </w:p>
    <w:p>
      <w:pPr>
        <w:numPr>
          <w:ilvl w:val="0"/>
          <w:numId w:val="7"/>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你认为专科毕业生找工作容易吗：</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A.容易  B.不容易  C.不确定</w:t>
      </w:r>
    </w:p>
    <w:p>
      <w:pPr>
        <w:numPr>
          <w:ilvl w:val="0"/>
          <w:numId w:val="7"/>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你选择现在的工作是因为:</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A.待遇好 B.专业对口 C.发展前景好 D.被重用  E.被迫无耐</w:t>
      </w:r>
    </w:p>
    <w:p>
      <w:pPr>
        <w:numPr>
          <w:ilvl w:val="0"/>
          <w:numId w:val="7"/>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你认为毕业生跳槽的主要原因：</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A.工资低 B.环境差 C.专业不对口 D.找到新工作  E.其他</w:t>
      </w:r>
    </w:p>
    <w:p>
      <w:pPr>
        <w:numPr>
          <w:ilvl w:val="0"/>
          <w:numId w:val="7"/>
        </w:num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你认为目前社会需求量大的专业是：</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A.电子 B.机电 C.计算机  D.电气  E.信管 F.外语</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15、你认为学院应在哪些方面加强对毕业生的就业指导:</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 xml:space="preserve">    A.就业形势与政策 B.就业技巧 C.职业生涯规划  D.创业教育  E.其他（请写明）：</w:t>
      </w:r>
      <w:r>
        <w:rPr>
          <w:rFonts w:hint="eastAsia" w:ascii="仿宋_GB2312" w:hAnsi="宋体" w:eastAsia="仿宋_GB2312"/>
          <w:color w:val="000000"/>
          <w:sz w:val="24"/>
          <w:u w:val="single"/>
        </w:rPr>
        <w:t xml:space="preserve">   </w:t>
      </w:r>
    </w:p>
    <w:p>
      <w:pPr>
        <w:numPr>
          <w:ilvl w:val="0"/>
          <w:numId w:val="8"/>
        </w:numPr>
        <w:spacing w:line="360" w:lineRule="exact"/>
        <w:rPr>
          <w:rFonts w:hint="eastAsia" w:ascii="仿宋_GB2312" w:eastAsia="仿宋_GB2312"/>
          <w:color w:val="000000"/>
          <w:sz w:val="24"/>
        </w:rPr>
      </w:pPr>
      <w:r>
        <w:rPr>
          <w:rFonts w:hint="eastAsia" w:ascii="仿宋_GB2312" w:eastAsia="仿宋_GB2312"/>
          <w:color w:val="000000"/>
          <w:sz w:val="24"/>
        </w:rPr>
        <w:t>你认为母校的课程设置是否合理：</w:t>
      </w:r>
    </w:p>
    <w:p>
      <w:pPr>
        <w:spacing w:line="360" w:lineRule="exact"/>
        <w:rPr>
          <w:rFonts w:hint="eastAsia" w:ascii="仿宋_GB2312" w:eastAsia="仿宋_GB2312"/>
          <w:color w:val="000000"/>
          <w:sz w:val="24"/>
        </w:rPr>
      </w:pPr>
      <w:r>
        <w:rPr>
          <w:rFonts w:hint="eastAsia" w:ascii="仿宋_GB2312" w:eastAsia="仿宋_GB2312"/>
          <w:color w:val="000000"/>
          <w:sz w:val="24"/>
        </w:rPr>
        <w:t xml:space="preserve">    A.合理    B.不合理   C.尚需要调整 </w:t>
      </w:r>
    </w:p>
    <w:p>
      <w:pPr>
        <w:spacing w:line="360" w:lineRule="exact"/>
        <w:rPr>
          <w:rFonts w:hint="eastAsia" w:ascii="仿宋_GB2312" w:eastAsia="仿宋_GB2312"/>
          <w:color w:val="000000"/>
          <w:sz w:val="24"/>
        </w:rPr>
      </w:pPr>
      <w:r>
        <w:rPr>
          <w:rFonts w:hint="eastAsia" w:ascii="仿宋_GB2312" w:eastAsia="仿宋_GB2312"/>
          <w:color w:val="000000"/>
          <w:sz w:val="24"/>
        </w:rPr>
        <w:t>17、你认为母校在哪些方面还需要加强：</w:t>
      </w:r>
    </w:p>
    <w:p>
      <w:pPr>
        <w:spacing w:line="360" w:lineRule="exact"/>
        <w:rPr>
          <w:rFonts w:hint="eastAsia" w:ascii="仿宋_GB2312" w:eastAsia="仿宋_GB2312"/>
          <w:color w:val="000000"/>
          <w:sz w:val="24"/>
        </w:rPr>
      </w:pPr>
      <w:r>
        <w:rPr>
          <w:rFonts w:hint="eastAsia" w:ascii="仿宋_GB2312" w:eastAsia="仿宋_GB2312"/>
          <w:color w:val="000000"/>
          <w:sz w:val="24"/>
        </w:rPr>
        <w:t xml:space="preserve">    A. 教学管理     B. 学生管理     </w:t>
      </w:r>
      <w:r>
        <w:rPr>
          <w:rFonts w:hint="eastAsia" w:ascii="仿宋_GB2312" w:hAnsi="宋体" w:eastAsia="仿宋_GB2312"/>
          <w:color w:val="000000"/>
          <w:sz w:val="24"/>
        </w:rPr>
        <w:t>C.后勤管理</w:t>
      </w:r>
      <w:r>
        <w:rPr>
          <w:rFonts w:hint="eastAsia" w:ascii="仿宋_GB2312" w:eastAsia="仿宋_GB2312"/>
          <w:color w:val="000000"/>
          <w:sz w:val="24"/>
        </w:rPr>
        <w:t xml:space="preserve">     D.其他</w:t>
      </w:r>
      <w:r>
        <w:rPr>
          <w:rFonts w:hint="eastAsia" w:ascii="仿宋_GB2312" w:hAnsi="宋体" w:eastAsia="仿宋_GB2312"/>
          <w:color w:val="000000"/>
          <w:sz w:val="24"/>
        </w:rPr>
        <w:t>（请写明）：</w:t>
      </w:r>
      <w:r>
        <w:rPr>
          <w:rFonts w:hint="eastAsia" w:ascii="仿宋_GB2312" w:hAnsi="宋体" w:eastAsia="仿宋_GB2312"/>
          <w:color w:val="000000"/>
          <w:sz w:val="24"/>
          <w:u w:val="single"/>
        </w:rPr>
        <w:t xml:space="preserve">       </w:t>
      </w:r>
    </w:p>
    <w:p>
      <w:pPr>
        <w:numPr>
          <w:ilvl w:val="0"/>
          <w:numId w:val="9"/>
        </w:numPr>
        <w:spacing w:line="360" w:lineRule="exact"/>
        <w:rPr>
          <w:rFonts w:hint="eastAsia" w:ascii="仿宋_GB2312" w:eastAsia="仿宋_GB2312"/>
          <w:color w:val="000000"/>
          <w:sz w:val="24"/>
          <w:u w:val="single"/>
        </w:rPr>
      </w:pPr>
      <w:r>
        <w:rPr>
          <w:rFonts w:hint="eastAsia" w:ascii="仿宋_GB2312" w:eastAsia="仿宋_GB2312"/>
          <w:color w:val="000000"/>
          <w:sz w:val="24"/>
        </w:rPr>
        <w:t>其他建议（教学、科研、管理、学生活动、就业指导与服务等各方面工作均可） ：</w:t>
      </w:r>
      <w:r>
        <w:rPr>
          <w:rFonts w:hint="eastAsia"/>
          <w:sz w:val="24"/>
        </w:rPr>
        <w:t xml:space="preserve"> </w:t>
      </w:r>
    </w:p>
    <w:p>
      <w:pPr>
        <w:pStyle w:val="2"/>
        <w:jc w:val="both"/>
        <w:rPr>
          <w:rFonts w:hint="eastAsia"/>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w:t>
      </w:r>
    </w:p>
    <w:p>
      <w:pPr>
        <w:pStyle w:val="2"/>
        <w:jc w:val="both"/>
        <w:rPr>
          <w:rFonts w:hint="eastAsia"/>
          <w:sz w:val="24"/>
          <w:szCs w:val="24"/>
        </w:rPr>
      </w:pPr>
    </w:p>
    <w:p>
      <w:pPr>
        <w:pStyle w:val="2"/>
        <w:jc w:val="both"/>
        <w:rPr>
          <w:rFonts w:hint="eastAsia"/>
          <w:sz w:val="24"/>
          <w:szCs w:val="24"/>
        </w:rPr>
      </w:pPr>
      <w:r>
        <w:rPr>
          <w:rFonts w:hint="eastAsia"/>
          <w:sz w:val="24"/>
          <w:szCs w:val="24"/>
        </w:rPr>
        <w:t xml:space="preserve">                                                    泉州海洋职业学院就业指导中心</w:t>
      </w: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sz w:val="24"/>
          <w:szCs w:val="24"/>
        </w:rPr>
      </w:pPr>
    </w:p>
    <w:p>
      <w:pPr>
        <w:pStyle w:val="2"/>
        <w:jc w:val="both"/>
        <w:rPr>
          <w:rFonts w:hint="eastAsia" w:ascii="黑体" w:hAnsi="黑体" w:eastAsia="黑体"/>
          <w:b w:val="0"/>
          <w:kern w:val="0"/>
          <w:sz w:val="24"/>
          <w:szCs w:val="24"/>
        </w:rPr>
      </w:pPr>
      <w:r>
        <w:rPr>
          <w:rFonts w:hint="eastAsia"/>
          <w:sz w:val="24"/>
          <w:szCs w:val="24"/>
        </w:rPr>
        <w:t>附件二：</w:t>
      </w:r>
      <w:r>
        <w:rPr>
          <w:sz w:val="24"/>
          <w:szCs w:val="24"/>
        </w:rPr>
        <w:cr/>
      </w:r>
      <w:r>
        <w:rPr>
          <w:rFonts w:hint="eastAsia"/>
          <w:sz w:val="24"/>
          <w:szCs w:val="24"/>
        </w:rPr>
        <w:t xml:space="preserve">                  </w:t>
      </w:r>
      <w:r>
        <w:rPr>
          <w:rFonts w:hint="eastAsia" w:ascii="黑体" w:hAnsi="黑体" w:eastAsia="黑体"/>
          <w:b w:val="0"/>
          <w:kern w:val="0"/>
          <w:sz w:val="36"/>
          <w:szCs w:val="36"/>
        </w:rPr>
        <w:t>泉州海洋职业学院用人单位调查问卷</w:t>
      </w:r>
    </w:p>
    <w:p>
      <w:pPr>
        <w:widowControl/>
        <w:spacing w:line="360" w:lineRule="exact"/>
        <w:jc w:val="left"/>
        <w:rPr>
          <w:rFonts w:ascii="Tahoma" w:hAnsi="Tahoma" w:cs="Tahoma"/>
          <w:kern w:val="0"/>
          <w:sz w:val="24"/>
        </w:rPr>
      </w:pPr>
      <w:r>
        <w:rPr>
          <w:rFonts w:ascii="Tahoma" w:hAnsi="Tahoma" w:cs="Tahoma"/>
          <w:kern w:val="0"/>
          <w:sz w:val="24"/>
        </w:rPr>
        <w:t>尊敬的</w:t>
      </w:r>
      <w:r>
        <w:rPr>
          <w:rFonts w:hint="eastAsia" w:ascii="Tahoma" w:hAnsi="Tahoma" w:cs="Tahoma"/>
          <w:kern w:val="0"/>
          <w:sz w:val="24"/>
        </w:rPr>
        <w:t>参会单位领导</w:t>
      </w:r>
      <w:r>
        <w:rPr>
          <w:rFonts w:ascii="Tahoma" w:hAnsi="Tahoma" w:cs="Tahoma"/>
          <w:kern w:val="0"/>
          <w:sz w:val="24"/>
        </w:rPr>
        <w:t>：</w:t>
      </w:r>
    </w:p>
    <w:p>
      <w:pPr>
        <w:widowControl/>
        <w:spacing w:line="360" w:lineRule="exact"/>
        <w:ind w:firstLine="420"/>
        <w:jc w:val="left"/>
        <w:rPr>
          <w:rFonts w:ascii="Tahoma" w:hAnsi="Tahoma" w:cs="Tahoma"/>
          <w:kern w:val="0"/>
          <w:sz w:val="24"/>
        </w:rPr>
      </w:pPr>
      <w:r>
        <w:rPr>
          <w:rFonts w:ascii="Tahoma" w:hAnsi="Tahoma" w:cs="Tahoma"/>
          <w:kern w:val="0"/>
          <w:sz w:val="24"/>
        </w:rPr>
        <w:t>您好！首先非常感谢贵单位长期以来对我校毕业生就业工作的大力支持！</w:t>
      </w:r>
    </w:p>
    <w:p>
      <w:pPr>
        <w:widowControl/>
        <w:spacing w:line="360" w:lineRule="exact"/>
        <w:ind w:firstLine="420"/>
        <w:jc w:val="left"/>
        <w:rPr>
          <w:rFonts w:ascii="Tahoma" w:hAnsi="Tahoma" w:cs="Tahoma"/>
          <w:kern w:val="0"/>
          <w:sz w:val="24"/>
        </w:rPr>
      </w:pPr>
      <w:r>
        <w:rPr>
          <w:rFonts w:ascii="Tahoma" w:hAnsi="Tahoma" w:cs="Tahoma"/>
          <w:kern w:val="0"/>
          <w:sz w:val="24"/>
        </w:rPr>
        <w:t>为及时了解我校的专业设置和课程设置是否符合社会要求，了解各专业今后的需求情况，以促进我校教育教学改革的发展和就业质量的提高，为社会培养更多的优秀人才，由我校</w:t>
      </w:r>
      <w:r>
        <w:rPr>
          <w:rFonts w:hint="eastAsia" w:ascii="Tahoma" w:hAnsi="Tahoma" w:cs="Tahoma"/>
          <w:kern w:val="0"/>
          <w:sz w:val="24"/>
        </w:rPr>
        <w:t>就业指导中心</w:t>
      </w:r>
      <w:r>
        <w:rPr>
          <w:rFonts w:ascii="Tahoma" w:hAnsi="Tahoma" w:cs="Tahoma"/>
          <w:kern w:val="0"/>
          <w:sz w:val="24"/>
        </w:rPr>
        <w:t>展开了此次调研活动。非常感谢您在百忙之中抽出宝贵的时间填写这份调查问卷！</w:t>
      </w:r>
    </w:p>
    <w:p>
      <w:pPr>
        <w:widowControl/>
        <w:spacing w:line="360" w:lineRule="exact"/>
        <w:ind w:firstLine="420"/>
        <w:jc w:val="left"/>
        <w:rPr>
          <w:rFonts w:ascii="Tahoma" w:hAnsi="Tahoma" w:cs="Tahoma"/>
          <w:kern w:val="0"/>
          <w:sz w:val="24"/>
        </w:rPr>
      </w:pPr>
      <w:r>
        <w:rPr>
          <w:rFonts w:ascii="Tahoma" w:hAnsi="Tahoma" w:cs="Tahoma"/>
          <w:kern w:val="0"/>
          <w:sz w:val="24"/>
        </w:rPr>
        <w:t>注：调研数据仅用于统计分析，您填写的任何资料将绝对保密。</w:t>
      </w:r>
    </w:p>
    <w:p>
      <w:pPr>
        <w:widowControl/>
        <w:spacing w:line="360" w:lineRule="exact"/>
        <w:jc w:val="right"/>
        <w:rPr>
          <w:rFonts w:hint="eastAsia" w:ascii="Tahoma" w:hAnsi="Tahoma" w:cs="Tahoma"/>
          <w:kern w:val="0"/>
          <w:sz w:val="24"/>
        </w:rPr>
      </w:pPr>
      <w:r>
        <w:rPr>
          <w:rFonts w:hint="eastAsia" w:ascii="Tahoma" w:hAnsi="Tahoma" w:cs="Tahoma"/>
          <w:kern w:val="0"/>
          <w:sz w:val="24"/>
        </w:rPr>
        <w:t>泉州海洋职业学院招生就业处就业指导中心</w:t>
      </w:r>
    </w:p>
    <w:p>
      <w:pPr>
        <w:widowControl/>
        <w:wordWrap w:val="0"/>
        <w:spacing w:line="360" w:lineRule="exact"/>
        <w:jc w:val="right"/>
        <w:rPr>
          <w:rFonts w:hint="eastAsia" w:ascii="Tahoma" w:hAnsi="Tahoma" w:cs="Tahoma"/>
          <w:kern w:val="0"/>
          <w:sz w:val="24"/>
        </w:rPr>
      </w:pPr>
      <w:r>
        <w:rPr>
          <w:rFonts w:ascii="Tahoma" w:hAnsi="Tahoma" w:cs="Tahoma"/>
          <w:kern w:val="0"/>
          <w:sz w:val="24"/>
        </w:rPr>
        <w:t>2016年</w:t>
      </w:r>
      <w:r>
        <w:rPr>
          <w:rFonts w:hint="eastAsia" w:ascii="Tahoma" w:hAnsi="Tahoma" w:cs="Tahoma"/>
          <w:kern w:val="0"/>
          <w:sz w:val="24"/>
        </w:rPr>
        <w:t>10</w:t>
      </w:r>
      <w:r>
        <w:rPr>
          <w:rFonts w:ascii="Tahoma" w:hAnsi="Tahoma" w:cs="Tahoma"/>
          <w:kern w:val="0"/>
          <w:sz w:val="24"/>
        </w:rPr>
        <w:t>月</w:t>
      </w:r>
      <w:r>
        <w:rPr>
          <w:rFonts w:hint="eastAsia" w:ascii="Tahoma" w:hAnsi="Tahoma" w:cs="Tahoma"/>
          <w:kern w:val="0"/>
          <w:sz w:val="24"/>
        </w:rPr>
        <w:t xml:space="preserve">28日        </w:t>
      </w:r>
    </w:p>
    <w:p>
      <w:pPr>
        <w:widowControl/>
        <w:spacing w:line="360" w:lineRule="exact"/>
        <w:jc w:val="left"/>
        <w:rPr>
          <w:rFonts w:hint="eastAsia" w:ascii="Tahoma" w:hAnsi="Tahoma" w:cs="Tahoma"/>
          <w:kern w:val="0"/>
          <w:sz w:val="24"/>
        </w:rPr>
      </w:pPr>
      <w:r>
        <w:rPr>
          <w:rFonts w:ascii="Tahoma" w:hAnsi="Tahoma" w:cs="Tahoma"/>
          <w:kern w:val="0"/>
          <w:sz w:val="24"/>
        </w:rPr>
        <w:t>------------------------------------------------------------------------------------------------------------</w:t>
      </w:r>
      <w:r>
        <w:rPr>
          <w:rFonts w:hint="eastAsia" w:ascii="Tahoma" w:hAnsi="Tahoma" w:cs="Tahoma"/>
          <w:kern w:val="0"/>
          <w:sz w:val="24"/>
        </w:rPr>
        <w:t>--</w:t>
      </w:r>
    </w:p>
    <w:p>
      <w:pPr>
        <w:widowControl/>
        <w:spacing w:line="360" w:lineRule="exact"/>
        <w:jc w:val="left"/>
        <w:rPr>
          <w:rFonts w:ascii="Tahoma" w:hAnsi="Tahoma" w:cs="Tahoma"/>
          <w:b/>
          <w:kern w:val="0"/>
          <w:sz w:val="24"/>
        </w:rPr>
      </w:pPr>
      <w:r>
        <w:rPr>
          <w:rFonts w:ascii="Tahoma" w:hAnsi="Tahoma" w:cs="Tahoma"/>
          <w:b/>
          <w:kern w:val="0"/>
          <w:sz w:val="24"/>
        </w:rPr>
        <w:t>填写说明：请在</w:t>
      </w:r>
      <w:r>
        <w:rPr>
          <w:rFonts w:hint="eastAsia" w:ascii="Tahoma" w:hAnsi="Tahoma" w:cs="Tahoma"/>
          <w:b/>
          <w:kern w:val="0"/>
          <w:sz w:val="24"/>
        </w:rPr>
        <w:t>相应位置</w:t>
      </w:r>
      <w:r>
        <w:rPr>
          <w:rFonts w:ascii="Tahoma" w:hAnsi="Tahoma" w:cs="Tahoma"/>
          <w:b/>
          <w:kern w:val="0"/>
          <w:sz w:val="24"/>
        </w:rPr>
        <w:t>打“ √ ”，对需要用文字阐述的</w:t>
      </w:r>
      <w:r>
        <w:rPr>
          <w:rFonts w:hint="eastAsia" w:ascii="Tahoma" w:hAnsi="Tahoma" w:cs="Tahoma"/>
          <w:b/>
          <w:kern w:val="0"/>
          <w:sz w:val="24"/>
        </w:rPr>
        <w:t>问题</w:t>
      </w:r>
      <w:r>
        <w:rPr>
          <w:rFonts w:ascii="Tahoma" w:hAnsi="Tahoma" w:cs="Tahoma"/>
          <w:b/>
          <w:kern w:val="0"/>
          <w:sz w:val="24"/>
        </w:rPr>
        <w:t>，</w:t>
      </w:r>
      <w:r>
        <w:rPr>
          <w:rFonts w:hint="eastAsia" w:ascii="Tahoma" w:hAnsi="Tahoma" w:cs="Tahoma"/>
          <w:b/>
          <w:kern w:val="0"/>
          <w:sz w:val="24"/>
        </w:rPr>
        <w:t>麻烦</w:t>
      </w:r>
      <w:r>
        <w:rPr>
          <w:rFonts w:ascii="Tahoma" w:hAnsi="Tahoma" w:cs="Tahoma"/>
          <w:b/>
          <w:kern w:val="0"/>
          <w:sz w:val="24"/>
        </w:rPr>
        <w:t>请尽量详细表述。</w:t>
      </w:r>
    </w:p>
    <w:p>
      <w:pPr>
        <w:widowControl/>
        <w:spacing w:line="360" w:lineRule="exact"/>
        <w:ind w:firstLine="420"/>
        <w:jc w:val="left"/>
        <w:rPr>
          <w:rFonts w:ascii="Tahoma" w:hAnsi="Tahoma" w:cs="Tahoma"/>
          <w:kern w:val="0"/>
          <w:sz w:val="24"/>
        </w:rPr>
      </w:pPr>
      <w:r>
        <w:rPr>
          <w:rFonts w:ascii="Tahoma" w:hAnsi="Tahoma" w:cs="Tahoma"/>
          <w:kern w:val="0"/>
          <w:sz w:val="24"/>
        </w:rPr>
        <w:t>单位名称：</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xml:space="preserve">                                                     </w:t>
      </w:r>
      <w:r>
        <w:rPr>
          <w:rFonts w:hint="eastAsia" w:ascii="Tahoma" w:hAnsi="Tahoma" w:cs="Tahoma"/>
          <w:kern w:val="0"/>
          <w:sz w:val="24"/>
          <w:u w:val="single"/>
        </w:rPr>
        <w:t xml:space="preserve">    </w:t>
      </w:r>
      <w:r>
        <w:rPr>
          <w:rFonts w:ascii="Tahoma" w:hAnsi="Tahoma" w:cs="Tahoma"/>
          <w:kern w:val="0"/>
          <w:sz w:val="24"/>
          <w:u w:val="single"/>
        </w:rPr>
        <w:t>_</w:t>
      </w:r>
    </w:p>
    <w:p>
      <w:pPr>
        <w:widowControl/>
        <w:spacing w:line="360" w:lineRule="exact"/>
        <w:ind w:firstLine="420"/>
        <w:jc w:val="left"/>
        <w:rPr>
          <w:rFonts w:ascii="Tahoma" w:hAnsi="Tahoma" w:cs="Tahoma"/>
          <w:kern w:val="0"/>
          <w:sz w:val="24"/>
          <w:u w:val="single"/>
        </w:rPr>
      </w:pPr>
      <w:r>
        <w:rPr>
          <w:rFonts w:ascii="Tahoma" w:hAnsi="Tahoma" w:cs="Tahoma"/>
          <w:kern w:val="0"/>
          <w:sz w:val="24"/>
        </w:rPr>
        <w:t>单位地址：</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r>
        <w:rPr>
          <w:rFonts w:hint="eastAsia" w:ascii="Tahoma" w:hAnsi="Tahoma" w:cs="Tahoma"/>
          <w:kern w:val="0"/>
          <w:sz w:val="24"/>
        </w:rPr>
        <w:t xml:space="preserve">    </w:t>
      </w:r>
      <w:r>
        <w:rPr>
          <w:rFonts w:ascii="Tahoma" w:hAnsi="Tahoma" w:cs="Tahoma"/>
          <w:kern w:val="0"/>
          <w:sz w:val="24"/>
        </w:rPr>
        <w:t>邮政编码：</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r>
        <w:rPr>
          <w:rFonts w:ascii="Tahoma" w:hAnsi="Tahoma" w:cs="Tahoma"/>
          <w:kern w:val="0"/>
          <w:sz w:val="24"/>
        </w:rPr>
        <w:t> </w:t>
      </w:r>
    </w:p>
    <w:p>
      <w:pPr>
        <w:widowControl/>
        <w:spacing w:line="360" w:lineRule="exact"/>
        <w:ind w:firstLine="420"/>
        <w:jc w:val="left"/>
        <w:rPr>
          <w:rFonts w:hint="eastAsia" w:ascii="Tahoma" w:hAnsi="Tahoma" w:cs="Tahoma"/>
          <w:kern w:val="0"/>
          <w:sz w:val="24"/>
          <w:u w:val="single"/>
        </w:rPr>
      </w:pPr>
      <w:r>
        <w:rPr>
          <w:rFonts w:ascii="Tahoma" w:hAnsi="Tahoma" w:cs="Tahoma"/>
          <w:kern w:val="0"/>
          <w:sz w:val="24"/>
        </w:rPr>
        <w:t>人事部门联系人：</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r>
        <w:rPr>
          <w:rFonts w:hint="eastAsia" w:ascii="Tahoma" w:hAnsi="Tahoma" w:cs="Tahoma"/>
          <w:kern w:val="0"/>
          <w:sz w:val="24"/>
        </w:rPr>
        <w:t xml:space="preserve">     </w:t>
      </w:r>
      <w:r>
        <w:rPr>
          <w:rFonts w:ascii="Tahoma" w:hAnsi="Tahoma" w:cs="Tahoma"/>
          <w:kern w:val="0"/>
          <w:sz w:val="24"/>
        </w:rPr>
        <w:t>联系</w:t>
      </w:r>
      <w:r>
        <w:rPr>
          <w:rFonts w:hint="eastAsia" w:ascii="Tahoma" w:hAnsi="Tahoma" w:cs="Tahoma"/>
          <w:kern w:val="0"/>
          <w:sz w:val="24"/>
        </w:rPr>
        <w:t>电</w:t>
      </w:r>
      <w:r>
        <w:rPr>
          <w:rFonts w:ascii="Tahoma" w:hAnsi="Tahoma" w:cs="Tahoma"/>
          <w:kern w:val="0"/>
          <w:sz w:val="24"/>
        </w:rPr>
        <w:t>话：</w:t>
      </w:r>
      <w:r>
        <w:rPr>
          <w:rFonts w:ascii="Tahoma" w:hAnsi="Tahoma" w:cs="Tahoma"/>
          <w:kern w:val="0"/>
          <w:sz w:val="24"/>
          <w:u w:val="single"/>
        </w:rPr>
        <w:t>  </w:t>
      </w:r>
      <w:r>
        <w:rPr>
          <w:rFonts w:hint="eastAsia" w:ascii="Tahoma" w:hAnsi="Tahoma" w:cs="Tahoma"/>
          <w:kern w:val="0"/>
          <w:sz w:val="24"/>
          <w:u w:val="single"/>
        </w:rPr>
        <w:t xml:space="preserve">          </w:t>
      </w:r>
    </w:p>
    <w:p>
      <w:pPr>
        <w:widowControl/>
        <w:spacing w:line="360" w:lineRule="exact"/>
        <w:ind w:left="479" w:leftChars="228" w:firstLine="1140" w:firstLineChars="475"/>
        <w:jc w:val="left"/>
        <w:rPr>
          <w:rFonts w:hint="eastAsia" w:ascii="Tahoma" w:hAnsi="Tahoma" w:cs="Tahoma"/>
          <w:kern w:val="0"/>
          <w:sz w:val="24"/>
          <w:u w:val="single"/>
        </w:rPr>
      </w:pPr>
      <w:r>
        <w:rPr>
          <w:rFonts w:ascii="Tahoma" w:hAnsi="Tahoma" w:cs="Tahoma"/>
          <w:kern w:val="0"/>
          <w:sz w:val="24"/>
        </w:rPr>
        <w:t>传真：</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rPr>
        <w:t xml:space="preserve"> </w:t>
      </w:r>
      <w:r>
        <w:rPr>
          <w:rFonts w:hint="eastAsia" w:ascii="Tahoma" w:hAnsi="Tahoma" w:cs="Tahoma"/>
          <w:kern w:val="0"/>
          <w:sz w:val="24"/>
        </w:rPr>
        <w:t xml:space="preserve"> </w:t>
      </w:r>
      <w:r>
        <w:rPr>
          <w:rFonts w:ascii="Tahoma" w:hAnsi="Tahoma" w:cs="Tahoma"/>
          <w:kern w:val="0"/>
          <w:sz w:val="24"/>
        </w:rPr>
        <w:t>E-mail: </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p>
    <w:p>
      <w:pPr>
        <w:widowControl/>
        <w:spacing w:line="360" w:lineRule="exact"/>
        <w:jc w:val="left"/>
        <w:rPr>
          <w:rFonts w:ascii="Tahoma" w:hAnsi="Tahoma" w:cs="Tahoma"/>
          <w:kern w:val="0"/>
          <w:sz w:val="24"/>
        </w:rPr>
      </w:pPr>
      <w:r>
        <w:rPr>
          <w:rFonts w:ascii="Tahoma" w:hAnsi="Tahoma" w:cs="Tahoma"/>
          <w:kern w:val="0"/>
          <w:sz w:val="24"/>
        </w:rPr>
        <w:t>1．贵单位属于_____ _____________（单位）？</w:t>
      </w:r>
    </w:p>
    <w:p>
      <w:pPr>
        <w:widowControl/>
        <w:spacing w:line="360" w:lineRule="exact"/>
        <w:ind w:firstLine="420"/>
        <w:jc w:val="left"/>
        <w:rPr>
          <w:rFonts w:hint="eastAsia" w:ascii="Tahoma" w:hAnsi="Tahoma" w:cs="Tahoma"/>
          <w:kern w:val="0"/>
          <w:sz w:val="24"/>
          <w:u w:val="single"/>
        </w:rPr>
      </w:pPr>
      <w:r>
        <w:rPr>
          <w:rFonts w:hint="eastAsia" w:ascii="Tahoma" w:hAnsi="Tahoma" w:cs="Tahoma"/>
          <w:kern w:val="0"/>
          <w:sz w:val="24"/>
        </w:rPr>
        <w:t>A.</w:t>
      </w:r>
      <w:r>
        <w:rPr>
          <w:rFonts w:ascii="Tahoma" w:hAnsi="Tahoma" w:cs="Tahoma"/>
          <w:kern w:val="0"/>
          <w:sz w:val="24"/>
        </w:rPr>
        <w:t xml:space="preserve">政府机关 </w:t>
      </w:r>
      <w:r>
        <w:rPr>
          <w:rFonts w:hint="eastAsia" w:ascii="Tahoma" w:hAnsi="Tahoma" w:cs="Tahoma"/>
          <w:kern w:val="0"/>
          <w:sz w:val="24"/>
        </w:rPr>
        <w:t>B.</w:t>
      </w:r>
      <w:r>
        <w:rPr>
          <w:rFonts w:ascii="Tahoma" w:hAnsi="Tahoma" w:cs="Tahoma"/>
          <w:kern w:val="0"/>
          <w:sz w:val="24"/>
        </w:rPr>
        <w:t xml:space="preserve">事业单位 </w:t>
      </w:r>
      <w:r>
        <w:rPr>
          <w:rFonts w:hint="eastAsia" w:ascii="Tahoma" w:hAnsi="Tahoma" w:cs="Tahoma"/>
          <w:kern w:val="0"/>
          <w:sz w:val="24"/>
        </w:rPr>
        <w:t>C.</w:t>
      </w:r>
      <w:r>
        <w:rPr>
          <w:rFonts w:ascii="Tahoma" w:hAnsi="Tahoma" w:cs="Tahoma"/>
          <w:kern w:val="0"/>
          <w:sz w:val="24"/>
        </w:rPr>
        <w:t xml:space="preserve">国有企业 </w:t>
      </w:r>
      <w:r>
        <w:rPr>
          <w:rFonts w:hint="eastAsia" w:ascii="Tahoma" w:hAnsi="Tahoma" w:cs="Tahoma"/>
          <w:kern w:val="0"/>
          <w:sz w:val="24"/>
        </w:rPr>
        <w:t>D.</w:t>
      </w:r>
      <w:r>
        <w:rPr>
          <w:rFonts w:ascii="Tahoma" w:hAnsi="Tahoma" w:cs="Tahoma"/>
          <w:kern w:val="0"/>
          <w:sz w:val="24"/>
        </w:rPr>
        <w:t xml:space="preserve">外资企业 </w:t>
      </w:r>
      <w:r>
        <w:rPr>
          <w:rFonts w:hint="eastAsia" w:ascii="Tahoma" w:hAnsi="Tahoma" w:cs="Tahoma"/>
          <w:kern w:val="0"/>
          <w:sz w:val="24"/>
        </w:rPr>
        <w:t>E.</w:t>
      </w:r>
      <w:r>
        <w:rPr>
          <w:rFonts w:ascii="Tahoma" w:hAnsi="Tahoma" w:cs="Tahoma"/>
          <w:kern w:val="0"/>
          <w:sz w:val="24"/>
        </w:rPr>
        <w:t xml:space="preserve">民营企业  </w:t>
      </w:r>
      <w:r>
        <w:rPr>
          <w:rFonts w:hint="eastAsia" w:ascii="Tahoma" w:hAnsi="Tahoma" w:cs="Tahoma"/>
          <w:kern w:val="0"/>
          <w:sz w:val="24"/>
        </w:rPr>
        <w:t>F.</w:t>
      </w:r>
      <w:r>
        <w:rPr>
          <w:rFonts w:ascii="Tahoma" w:hAnsi="Tahoma" w:cs="Tahoma"/>
          <w:kern w:val="0"/>
          <w:sz w:val="24"/>
        </w:rPr>
        <w:t>其他</w:t>
      </w:r>
      <w:r>
        <w:rPr>
          <w:rFonts w:hint="eastAsia" w:ascii="Tahoma" w:hAnsi="Tahoma" w:cs="Tahoma"/>
          <w:kern w:val="0"/>
          <w:sz w:val="24"/>
          <w:u w:val="single"/>
        </w:rPr>
        <w:t xml:space="preserve">       </w:t>
      </w:r>
    </w:p>
    <w:p>
      <w:pPr>
        <w:widowControl/>
        <w:spacing w:line="360" w:lineRule="exact"/>
        <w:jc w:val="left"/>
        <w:rPr>
          <w:rFonts w:ascii="Tahoma" w:hAnsi="Tahoma" w:cs="Tahoma"/>
          <w:kern w:val="0"/>
          <w:sz w:val="24"/>
        </w:rPr>
      </w:pPr>
      <w:r>
        <w:rPr>
          <w:rFonts w:ascii="Tahoma" w:hAnsi="Tahoma" w:cs="Tahoma"/>
          <w:kern w:val="0"/>
          <w:sz w:val="24"/>
        </w:rPr>
        <w:t>2．贵单位属于_____ ____</w:t>
      </w:r>
      <w:r>
        <w:rPr>
          <w:rFonts w:ascii="Tahoma" w:hAnsi="Tahoma" w:cs="Tahoma"/>
          <w:kern w:val="0"/>
          <w:sz w:val="24"/>
          <w:u w:val="single"/>
        </w:rPr>
        <w:t>_</w:t>
      </w:r>
      <w:r>
        <w:rPr>
          <w:rFonts w:hint="eastAsia" w:ascii="Tahoma" w:hAnsi="Tahoma" w:cs="Tahoma"/>
          <w:kern w:val="0"/>
          <w:sz w:val="24"/>
          <w:u w:val="single"/>
        </w:rPr>
        <w:t xml:space="preserve">   </w:t>
      </w:r>
      <w:r>
        <w:rPr>
          <w:rFonts w:ascii="Tahoma" w:hAnsi="Tahoma" w:cs="Tahoma"/>
          <w:kern w:val="0"/>
          <w:sz w:val="24"/>
          <w:u w:val="single"/>
        </w:rPr>
        <w:t>__</w:t>
      </w:r>
      <w:r>
        <w:rPr>
          <w:rFonts w:ascii="Tahoma" w:hAnsi="Tahoma" w:cs="Tahoma"/>
          <w:kern w:val="0"/>
          <w:sz w:val="24"/>
        </w:rPr>
        <w:t>____行业？</w:t>
      </w:r>
    </w:p>
    <w:p>
      <w:pPr>
        <w:widowControl/>
        <w:spacing w:line="360" w:lineRule="exact"/>
        <w:ind w:firstLine="420"/>
        <w:jc w:val="left"/>
        <w:rPr>
          <w:rFonts w:hint="eastAsia" w:ascii="Tahoma" w:hAnsi="Tahoma" w:cs="Tahoma"/>
          <w:kern w:val="0"/>
          <w:sz w:val="24"/>
          <w:u w:val="single"/>
        </w:rPr>
      </w:pPr>
      <w:r>
        <w:rPr>
          <w:rFonts w:hint="eastAsia" w:ascii="Tahoma" w:hAnsi="Tahoma" w:cs="Tahoma"/>
          <w:kern w:val="0"/>
          <w:sz w:val="24"/>
        </w:rPr>
        <w:t>A.航运类</w:t>
      </w:r>
      <w:r>
        <w:rPr>
          <w:rFonts w:hint="eastAsia" w:ascii="Tahoma" w:hAnsi="Tahoma" w:cs="Tahoma"/>
          <w:kern w:val="0"/>
          <w:sz w:val="24"/>
        </w:rPr>
        <w:tab/>
      </w:r>
      <w:r>
        <w:rPr>
          <w:rFonts w:hint="eastAsia" w:ascii="Tahoma" w:hAnsi="Tahoma" w:cs="Tahoma"/>
          <w:kern w:val="0"/>
          <w:sz w:val="24"/>
        </w:rPr>
        <w:t>B机械类</w:t>
      </w:r>
      <w:r>
        <w:rPr>
          <w:rFonts w:hint="eastAsia" w:ascii="Tahoma" w:hAnsi="Tahoma" w:cs="Tahoma"/>
          <w:kern w:val="0"/>
          <w:sz w:val="24"/>
        </w:rPr>
        <w:tab/>
      </w:r>
      <w:r>
        <w:rPr>
          <w:rFonts w:hint="eastAsia" w:ascii="Tahoma" w:hAnsi="Tahoma" w:cs="Tahoma"/>
          <w:kern w:val="0"/>
          <w:sz w:val="24"/>
        </w:rPr>
        <w:t>C.物流类</w:t>
      </w:r>
      <w:r>
        <w:rPr>
          <w:rFonts w:hint="eastAsia" w:ascii="Tahoma" w:hAnsi="Tahoma" w:cs="Tahoma"/>
          <w:kern w:val="0"/>
          <w:sz w:val="24"/>
        </w:rPr>
        <w:tab/>
      </w:r>
      <w:r>
        <w:rPr>
          <w:rFonts w:hint="eastAsia" w:ascii="Tahoma" w:hAnsi="Tahoma" w:cs="Tahoma"/>
          <w:kern w:val="0"/>
          <w:sz w:val="24"/>
        </w:rPr>
        <w:t>D.</w:t>
      </w:r>
      <w:r>
        <w:rPr>
          <w:rFonts w:ascii="Tahoma" w:hAnsi="Tahoma" w:cs="Tahoma"/>
          <w:kern w:val="0"/>
          <w:sz w:val="24"/>
        </w:rPr>
        <w:t xml:space="preserve"> 服务</w:t>
      </w:r>
      <w:r>
        <w:rPr>
          <w:rFonts w:hint="eastAsia" w:ascii="Tahoma" w:hAnsi="Tahoma" w:cs="Tahoma"/>
          <w:kern w:val="0"/>
          <w:sz w:val="24"/>
        </w:rPr>
        <w:t>类  E.销售类</w:t>
      </w:r>
      <w:r>
        <w:rPr>
          <w:rFonts w:hint="eastAsia" w:ascii="Tahoma" w:hAnsi="Tahoma" w:cs="Tahoma"/>
          <w:kern w:val="0"/>
          <w:sz w:val="24"/>
        </w:rPr>
        <w:tab/>
      </w:r>
      <w:r>
        <w:rPr>
          <w:rFonts w:hint="eastAsia" w:ascii="Tahoma" w:hAnsi="Tahoma" w:cs="Tahoma"/>
          <w:kern w:val="0"/>
          <w:sz w:val="24"/>
        </w:rPr>
        <w:t>F.制造类 G.</w:t>
      </w:r>
      <w:r>
        <w:rPr>
          <w:rFonts w:ascii="Tahoma" w:hAnsi="Tahoma" w:cs="Tahoma"/>
          <w:kern w:val="0"/>
          <w:sz w:val="24"/>
        </w:rPr>
        <w:t>其他</w:t>
      </w:r>
      <w:r>
        <w:rPr>
          <w:rFonts w:hint="eastAsia" w:ascii="Tahoma" w:hAnsi="Tahoma" w:cs="Tahoma"/>
          <w:kern w:val="0"/>
          <w:sz w:val="24"/>
          <w:u w:val="single"/>
        </w:rPr>
        <w:t xml:space="preserve">      </w:t>
      </w:r>
    </w:p>
    <w:p>
      <w:pPr>
        <w:widowControl/>
        <w:spacing w:line="360" w:lineRule="exact"/>
        <w:jc w:val="left"/>
        <w:rPr>
          <w:rFonts w:ascii="Tahoma" w:hAnsi="Tahoma" w:cs="Tahoma"/>
          <w:kern w:val="0"/>
          <w:sz w:val="24"/>
        </w:rPr>
      </w:pPr>
      <w:r>
        <w:rPr>
          <w:rFonts w:ascii="Tahoma" w:hAnsi="Tahoma" w:cs="Tahoma"/>
          <w:kern w:val="0"/>
          <w:sz w:val="24"/>
        </w:rPr>
        <w:t>3．贵单位在招聘人员时，最看重应聘人员的方面（ </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firstLine="420"/>
        <w:jc w:val="left"/>
        <w:rPr>
          <w:rFonts w:hint="eastAsia" w:ascii="Tahoma" w:hAnsi="Tahoma" w:cs="Tahoma"/>
          <w:kern w:val="0"/>
          <w:sz w:val="24"/>
        </w:rPr>
      </w:pPr>
      <w:r>
        <w:rPr>
          <w:rFonts w:ascii="Tahoma" w:hAnsi="Tahoma" w:cs="Tahoma"/>
          <w:kern w:val="0"/>
          <w:sz w:val="24"/>
        </w:rPr>
        <w:t>A专业知识</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w:t>
      </w:r>
      <w:r>
        <w:rPr>
          <w:rFonts w:hint="eastAsia" w:ascii="Tahoma" w:hAnsi="Tahoma" w:cs="Tahoma"/>
          <w:kern w:val="0"/>
          <w:sz w:val="24"/>
        </w:rPr>
        <w:t>为人品德</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C实践</w:t>
      </w:r>
      <w:r>
        <w:rPr>
          <w:rFonts w:hint="eastAsia" w:ascii="Tahoma" w:hAnsi="Tahoma" w:cs="Tahoma"/>
          <w:kern w:val="0"/>
          <w:sz w:val="24"/>
        </w:rPr>
        <w:t>技能</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D性别</w:t>
      </w:r>
      <w:r>
        <w:rPr>
          <w:rFonts w:hint="eastAsia" w:ascii="Tahoma" w:hAnsi="Tahoma" w:cs="Tahoma"/>
          <w:kern w:val="0"/>
          <w:sz w:val="24"/>
        </w:rPr>
        <w:t>年龄</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E其他</w:t>
      </w:r>
      <w:r>
        <w:rPr>
          <w:rFonts w:hint="eastAsia" w:ascii="Tahoma" w:hAnsi="Tahoma" w:cs="Tahoma"/>
          <w:kern w:val="0"/>
          <w:sz w:val="24"/>
          <w:u w:val="single"/>
        </w:rPr>
        <w:t xml:space="preserve">    </w:t>
      </w:r>
    </w:p>
    <w:p>
      <w:pPr>
        <w:widowControl/>
        <w:spacing w:line="360" w:lineRule="exact"/>
        <w:jc w:val="left"/>
        <w:rPr>
          <w:rFonts w:ascii="Tahoma" w:hAnsi="Tahoma" w:cs="Tahoma"/>
          <w:kern w:val="0"/>
          <w:sz w:val="24"/>
        </w:rPr>
      </w:pPr>
      <w:r>
        <w:rPr>
          <w:rFonts w:ascii="Tahoma" w:hAnsi="Tahoma" w:cs="Tahoma"/>
          <w:kern w:val="0"/>
          <w:sz w:val="24"/>
        </w:rPr>
        <w:t>4．贵单位在招聘人员时，对于专业是否对口（</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left="420"/>
        <w:jc w:val="left"/>
        <w:rPr>
          <w:rFonts w:ascii="Tahoma" w:hAnsi="Tahoma" w:cs="Tahoma"/>
          <w:kern w:val="0"/>
          <w:sz w:val="24"/>
        </w:rPr>
      </w:pPr>
      <w:r>
        <w:rPr>
          <w:rFonts w:ascii="Tahoma" w:hAnsi="Tahoma" w:cs="Tahoma"/>
          <w:kern w:val="0"/>
          <w:sz w:val="24"/>
        </w:rPr>
        <w:t>A很注重</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B比较注重</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C一般</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D不注重</w:t>
      </w:r>
    </w:p>
    <w:p>
      <w:pPr>
        <w:widowControl/>
        <w:spacing w:line="360" w:lineRule="exact"/>
        <w:jc w:val="left"/>
        <w:rPr>
          <w:rFonts w:ascii="Tahoma" w:hAnsi="Tahoma" w:cs="Tahoma"/>
          <w:kern w:val="0"/>
          <w:sz w:val="24"/>
        </w:rPr>
      </w:pPr>
      <w:r>
        <w:rPr>
          <w:rFonts w:ascii="Tahoma" w:hAnsi="Tahoma" w:cs="Tahoma"/>
          <w:kern w:val="0"/>
          <w:sz w:val="24"/>
        </w:rPr>
        <w:t>5．我校毕业生的专业技能能否符合贵单位的岗位需求（</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left="420"/>
        <w:jc w:val="left"/>
        <w:rPr>
          <w:rFonts w:ascii="Tahoma" w:hAnsi="Tahoma" w:cs="Tahoma"/>
          <w:kern w:val="0"/>
          <w:sz w:val="24"/>
        </w:rPr>
      </w:pPr>
      <w:r>
        <w:rPr>
          <w:rFonts w:ascii="Tahoma" w:hAnsi="Tahoma" w:cs="Tahoma"/>
          <w:kern w:val="0"/>
          <w:sz w:val="24"/>
        </w:rPr>
        <w:t>A很符合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B比较符合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C一般</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D不符合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E很不符合</w:t>
      </w:r>
    </w:p>
    <w:p>
      <w:pPr>
        <w:widowControl/>
        <w:spacing w:line="360" w:lineRule="exact"/>
        <w:jc w:val="left"/>
        <w:rPr>
          <w:rFonts w:ascii="Tahoma" w:hAnsi="Tahoma" w:cs="Tahoma"/>
          <w:kern w:val="0"/>
          <w:sz w:val="24"/>
        </w:rPr>
      </w:pPr>
      <w:r>
        <w:rPr>
          <w:rFonts w:ascii="Tahoma" w:hAnsi="Tahoma" w:cs="Tahoma"/>
          <w:kern w:val="0"/>
          <w:sz w:val="24"/>
        </w:rPr>
        <w:t>6．您觉得我校学生在实践中运用专业知识的能力怎样（</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left="420"/>
        <w:jc w:val="left"/>
        <w:rPr>
          <w:rFonts w:ascii="Tahoma" w:hAnsi="Tahoma" w:cs="Tahoma"/>
          <w:kern w:val="0"/>
          <w:sz w:val="24"/>
        </w:rPr>
      </w:pPr>
      <w:r>
        <w:rPr>
          <w:rFonts w:ascii="Tahoma" w:hAnsi="Tahoma" w:cs="Tahoma"/>
          <w:kern w:val="0"/>
          <w:sz w:val="24"/>
        </w:rPr>
        <w:t>A很强</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B比较强</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C一般</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D比较弱</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E很弱</w:t>
      </w:r>
    </w:p>
    <w:p>
      <w:pPr>
        <w:widowControl/>
        <w:spacing w:line="360" w:lineRule="exact"/>
        <w:jc w:val="left"/>
        <w:rPr>
          <w:rFonts w:ascii="Tahoma" w:hAnsi="Tahoma" w:cs="Tahoma"/>
          <w:kern w:val="0"/>
          <w:sz w:val="24"/>
        </w:rPr>
      </w:pPr>
      <w:r>
        <w:rPr>
          <w:rFonts w:ascii="Tahoma" w:hAnsi="Tahoma" w:cs="Tahoma"/>
          <w:kern w:val="0"/>
          <w:sz w:val="24"/>
        </w:rPr>
        <w:t>7．您认为我校专业设置是否符合贵单位需求？（</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left="420"/>
        <w:jc w:val="left"/>
        <w:rPr>
          <w:rFonts w:ascii="Tahoma" w:hAnsi="Tahoma" w:cs="Tahoma"/>
          <w:kern w:val="0"/>
          <w:sz w:val="24"/>
        </w:rPr>
      </w:pPr>
      <w:r>
        <w:rPr>
          <w:rFonts w:ascii="Tahoma" w:hAnsi="Tahoma" w:cs="Tahoma"/>
          <w:kern w:val="0"/>
          <w:sz w:val="24"/>
        </w:rPr>
        <w:t>A.非常符合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B比较符合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C．基本符合</w:t>
      </w:r>
      <w:r>
        <w:rPr>
          <w:rFonts w:hint="eastAsia" w:ascii="Tahoma" w:hAnsi="Tahoma" w:cs="Tahoma"/>
          <w:kern w:val="0"/>
          <w:sz w:val="24"/>
        </w:rPr>
        <w:tab/>
      </w:r>
      <w:r>
        <w:rPr>
          <w:rFonts w:ascii="Tahoma" w:hAnsi="Tahoma" w:cs="Tahoma"/>
          <w:kern w:val="0"/>
          <w:sz w:val="24"/>
        </w:rPr>
        <w:t>D不大符合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E非常不符合</w:t>
      </w:r>
    </w:p>
    <w:p>
      <w:pPr>
        <w:widowControl/>
        <w:spacing w:line="360" w:lineRule="exact"/>
        <w:jc w:val="left"/>
        <w:rPr>
          <w:rFonts w:ascii="Tahoma" w:hAnsi="Tahoma" w:cs="Tahoma"/>
          <w:kern w:val="0"/>
          <w:sz w:val="24"/>
        </w:rPr>
      </w:pPr>
      <w:r>
        <w:rPr>
          <w:rFonts w:ascii="Tahoma" w:hAnsi="Tahoma" w:cs="Tahoma"/>
          <w:kern w:val="0"/>
          <w:sz w:val="24"/>
        </w:rPr>
        <w:t>8.您认为我校课程设置是否符合单位和职位需求？（ </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left="420"/>
        <w:jc w:val="left"/>
        <w:rPr>
          <w:rFonts w:ascii="Tahoma" w:hAnsi="Tahoma" w:cs="Tahoma"/>
          <w:kern w:val="0"/>
          <w:sz w:val="24"/>
        </w:rPr>
      </w:pPr>
      <w:r>
        <w:rPr>
          <w:rFonts w:ascii="Tahoma" w:hAnsi="Tahoma" w:cs="Tahoma"/>
          <w:kern w:val="0"/>
          <w:sz w:val="24"/>
        </w:rPr>
        <w:t>A.非常符合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B比较符合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C．基本符合</w:t>
      </w:r>
      <w:r>
        <w:rPr>
          <w:rFonts w:hint="eastAsia" w:ascii="Tahoma" w:hAnsi="Tahoma" w:cs="Tahoma"/>
          <w:kern w:val="0"/>
          <w:sz w:val="24"/>
        </w:rPr>
        <w:tab/>
      </w:r>
      <w:r>
        <w:rPr>
          <w:rFonts w:ascii="Tahoma" w:hAnsi="Tahoma" w:cs="Tahoma"/>
          <w:kern w:val="0"/>
          <w:sz w:val="24"/>
        </w:rPr>
        <w:t>D不大符合</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E非常不符合</w:t>
      </w:r>
    </w:p>
    <w:p>
      <w:pPr>
        <w:widowControl/>
        <w:spacing w:line="360" w:lineRule="exact"/>
        <w:jc w:val="left"/>
        <w:rPr>
          <w:rFonts w:ascii="Tahoma" w:hAnsi="Tahoma" w:cs="Tahoma"/>
          <w:kern w:val="0"/>
          <w:sz w:val="24"/>
        </w:rPr>
      </w:pPr>
      <w:r>
        <w:rPr>
          <w:rFonts w:ascii="Tahoma" w:hAnsi="Tahoma" w:cs="Tahoma"/>
          <w:kern w:val="0"/>
          <w:sz w:val="24"/>
        </w:rPr>
        <w:t>9. 贵单位近两年（20</w:t>
      </w:r>
      <w:r>
        <w:rPr>
          <w:rFonts w:hint="eastAsia" w:ascii="Tahoma" w:hAnsi="Tahoma" w:cs="Tahoma"/>
          <w:kern w:val="0"/>
          <w:sz w:val="24"/>
        </w:rPr>
        <w:t>13</w:t>
      </w:r>
      <w:r>
        <w:rPr>
          <w:rFonts w:ascii="Tahoma" w:hAnsi="Tahoma" w:cs="Tahoma"/>
          <w:kern w:val="0"/>
          <w:sz w:val="24"/>
        </w:rPr>
        <w:t>、20</w:t>
      </w:r>
      <w:r>
        <w:rPr>
          <w:rFonts w:hint="eastAsia" w:ascii="Tahoma" w:hAnsi="Tahoma" w:cs="Tahoma"/>
          <w:kern w:val="0"/>
          <w:sz w:val="24"/>
        </w:rPr>
        <w:t>14</w:t>
      </w:r>
      <w:r>
        <w:rPr>
          <w:rFonts w:ascii="Tahoma" w:hAnsi="Tahoma" w:cs="Tahoma"/>
          <w:kern w:val="0"/>
          <w:sz w:val="24"/>
        </w:rPr>
        <w:t>年）招聘的主要专业是哪些？人数有多少？</w:t>
      </w:r>
    </w:p>
    <w:p>
      <w:pPr>
        <w:widowControl/>
        <w:spacing w:line="360" w:lineRule="exact"/>
        <w:ind w:firstLine="420"/>
        <w:jc w:val="left"/>
        <w:rPr>
          <w:rFonts w:ascii="Tahoma" w:hAnsi="Tahoma" w:cs="Tahoma"/>
          <w:kern w:val="0"/>
          <w:sz w:val="24"/>
        </w:rPr>
      </w:pPr>
      <w:r>
        <w:rPr>
          <w:rFonts w:ascii="Tahoma" w:hAnsi="Tahoma" w:cs="Tahoma"/>
          <w:kern w:val="0"/>
          <w:sz w:val="24"/>
          <w:u w:val="single"/>
        </w:rPr>
        <w:t>_______________</w:t>
      </w:r>
      <w:r>
        <w:rPr>
          <w:rFonts w:hint="eastAsia" w:ascii="Tahoma" w:hAnsi="Tahoma" w:cs="Tahoma"/>
          <w:kern w:val="0"/>
          <w:sz w:val="24"/>
          <w:u w:val="single"/>
        </w:rPr>
        <w:t xml:space="preserve"> </w:t>
      </w:r>
      <w:r>
        <w:rPr>
          <w:rFonts w:ascii="Tahoma" w:hAnsi="Tahoma" w:cs="Tahoma"/>
          <w:kern w:val="0"/>
          <w:sz w:val="24"/>
          <w:u w:val="single"/>
        </w:rPr>
        <w:t>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ascii="Tahoma" w:hAnsi="Tahoma" w:cs="Tahoma"/>
          <w:kern w:val="0"/>
          <w:sz w:val="24"/>
        </w:rPr>
        <w:t>___________</w:t>
      </w:r>
      <w:r>
        <w:rPr>
          <w:rFonts w:ascii="Tahoma" w:hAnsi="Tahoma" w:cs="Tahoma"/>
          <w:kern w:val="0"/>
          <w:sz w:val="24"/>
          <w:u w:val="single"/>
        </w:rPr>
        <w:t>_____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ascii="Tahoma" w:hAnsi="Tahoma" w:cs="Tahoma"/>
          <w:kern w:val="0"/>
          <w:sz w:val="24"/>
          <w:u w:val="single"/>
        </w:rPr>
        <w:t>____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ascii="Tahoma" w:hAnsi="Tahoma" w:cs="Tahoma"/>
          <w:kern w:val="0"/>
          <w:sz w:val="24"/>
          <w:u w:val="single"/>
        </w:rPr>
        <w:t>_</w:t>
      </w:r>
      <w:r>
        <w:rPr>
          <w:rFonts w:ascii="Tahoma" w:hAnsi="Tahoma" w:cs="Tahoma"/>
          <w:kern w:val="0"/>
          <w:sz w:val="24"/>
        </w:rPr>
        <w:t>_____________</w:t>
      </w:r>
    </w:p>
    <w:p>
      <w:pPr>
        <w:widowControl/>
        <w:spacing w:line="360" w:lineRule="exact"/>
        <w:jc w:val="left"/>
        <w:rPr>
          <w:rFonts w:ascii="Tahoma" w:hAnsi="Tahoma" w:cs="Tahoma"/>
          <w:kern w:val="0"/>
          <w:sz w:val="24"/>
        </w:rPr>
      </w:pPr>
      <w:r>
        <w:rPr>
          <w:rFonts w:hint="eastAsia" w:ascii="Tahoma" w:hAnsi="Tahoma" w:cs="Tahoma"/>
          <w:kern w:val="0"/>
          <w:sz w:val="24"/>
        </w:rPr>
        <w:t>10.</w:t>
      </w:r>
      <w:r>
        <w:rPr>
          <w:rFonts w:ascii="Tahoma" w:hAnsi="Tahoma" w:cs="Tahoma"/>
          <w:kern w:val="0"/>
          <w:sz w:val="24"/>
        </w:rPr>
        <w:t>贵单位招聘的我校毕业生的专业主要是多些？人数有多少？您对我校专业和课程设置有何意见和建议？</w:t>
      </w:r>
    </w:p>
    <w:p>
      <w:pPr>
        <w:widowControl/>
        <w:spacing w:line="360" w:lineRule="exact"/>
        <w:ind w:firstLine="420"/>
        <w:jc w:val="left"/>
        <w:rPr>
          <w:rFonts w:ascii="Tahoma" w:hAnsi="Tahoma" w:cs="Tahoma"/>
          <w:kern w:val="0"/>
          <w:sz w:val="24"/>
        </w:rPr>
      </w:pPr>
      <w:r>
        <w:rPr>
          <w:rFonts w:ascii="Tahoma" w:hAnsi="Tahoma" w:cs="Tahoma"/>
          <w:kern w:val="0"/>
          <w:sz w:val="24"/>
        </w:rPr>
        <w:t>_______</w:t>
      </w:r>
      <w:r>
        <w:rPr>
          <w:rFonts w:ascii="Tahoma" w:hAnsi="Tahoma" w:cs="Tahoma"/>
          <w:kern w:val="0"/>
          <w:sz w:val="24"/>
          <w:u w:val="single"/>
        </w:rPr>
        <w:t>________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 xml:space="preserve">  </w:t>
      </w:r>
      <w:r>
        <w:rPr>
          <w:rFonts w:ascii="Tahoma" w:hAnsi="Tahoma" w:cs="Tahoma"/>
          <w:kern w:val="0"/>
          <w:sz w:val="24"/>
          <w:u w:val="single"/>
        </w:rPr>
        <w:t>_________</w:t>
      </w:r>
      <w:r>
        <w:rPr>
          <w:rFonts w:ascii="Tahoma" w:hAnsi="Tahoma" w:cs="Tahoma"/>
          <w:kern w:val="0"/>
          <w:sz w:val="24"/>
        </w:rPr>
        <w:t>__________</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1</w:t>
      </w:r>
      <w:r>
        <w:rPr>
          <w:rFonts w:ascii="Tahoma" w:hAnsi="Tahoma" w:cs="Tahoma"/>
          <w:kern w:val="0"/>
          <w:sz w:val="24"/>
        </w:rPr>
        <w:t>. 贵单位未来两年预计需求的专业主要是哪些？数量是多少？（招聘员工指</w:t>
      </w:r>
      <w:r>
        <w:rPr>
          <w:rFonts w:hint="eastAsia" w:ascii="Tahoma" w:hAnsi="Tahoma" w:cs="Tahoma"/>
          <w:kern w:val="0"/>
          <w:sz w:val="24"/>
        </w:rPr>
        <w:t>专科</w:t>
      </w:r>
      <w:r>
        <w:rPr>
          <w:rFonts w:ascii="Tahoma" w:hAnsi="Tahoma" w:cs="Tahoma"/>
          <w:kern w:val="0"/>
          <w:sz w:val="24"/>
        </w:rPr>
        <w:t>及以上）</w:t>
      </w:r>
    </w:p>
    <w:p>
      <w:pPr>
        <w:widowControl/>
        <w:spacing w:line="360" w:lineRule="exact"/>
        <w:ind w:firstLine="420"/>
        <w:jc w:val="left"/>
        <w:rPr>
          <w:rFonts w:ascii="Tahoma" w:hAnsi="Tahoma" w:cs="Tahoma"/>
          <w:kern w:val="0"/>
          <w:sz w:val="24"/>
        </w:rPr>
      </w:pPr>
      <w:r>
        <w:rPr>
          <w:rFonts w:ascii="Tahoma" w:hAnsi="Tahoma" w:cs="Tahoma"/>
          <w:kern w:val="0"/>
          <w:sz w:val="24"/>
        </w:rPr>
        <w:t>___</w:t>
      </w:r>
      <w:r>
        <w:rPr>
          <w:rFonts w:ascii="Tahoma" w:hAnsi="Tahoma" w:cs="Tahoma"/>
          <w:kern w:val="0"/>
          <w:sz w:val="24"/>
          <w:u w:val="single"/>
        </w:rPr>
        <w:t>_ ________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ascii="Tahoma" w:hAnsi="Tahoma" w:cs="Tahoma"/>
          <w:kern w:val="0"/>
          <w:sz w:val="24"/>
        </w:rPr>
        <w:t>_</w:t>
      </w:r>
      <w:r>
        <w:rPr>
          <w:rFonts w:ascii="Tahoma" w:hAnsi="Tahoma" w:cs="Tahoma"/>
          <w:kern w:val="0"/>
          <w:sz w:val="24"/>
          <w:u w:val="single"/>
        </w:rPr>
        <w:t>___________________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ascii="Tahoma" w:hAnsi="Tahoma" w:cs="Tahoma"/>
          <w:kern w:val="0"/>
          <w:sz w:val="24"/>
        </w:rPr>
        <w:t>___________</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2</w:t>
      </w:r>
      <w:r>
        <w:rPr>
          <w:rFonts w:ascii="Tahoma" w:hAnsi="Tahoma" w:cs="Tahoma"/>
          <w:kern w:val="0"/>
          <w:sz w:val="24"/>
        </w:rPr>
        <w:t>．贵单位是否愿意为我校大三同学提供实习机会？可以提供何类岗位？</w:t>
      </w:r>
    </w:p>
    <w:p>
      <w:pPr>
        <w:widowControl/>
        <w:spacing w:line="360" w:lineRule="exact"/>
        <w:ind w:firstLine="420"/>
        <w:jc w:val="left"/>
        <w:rPr>
          <w:rFonts w:ascii="Tahoma" w:hAnsi="Tahoma" w:cs="Tahoma"/>
          <w:kern w:val="0"/>
          <w:sz w:val="24"/>
          <w:u w:val="single"/>
        </w:rPr>
      </w:pPr>
      <w:r>
        <w:rPr>
          <w:rFonts w:ascii="Tahoma" w:hAnsi="Tahoma" w:cs="Tahoma"/>
          <w:kern w:val="0"/>
          <w:sz w:val="24"/>
          <w:u w:val="single"/>
        </w:rPr>
        <w:t>___ _____________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ascii="Tahoma" w:hAnsi="Tahoma" w:cs="Tahoma"/>
          <w:kern w:val="0"/>
          <w:sz w:val="24"/>
          <w:u w:val="single"/>
        </w:rPr>
        <w:t>_________________</w:t>
      </w:r>
    </w:p>
    <w:p>
      <w:pPr>
        <w:widowControl/>
        <w:spacing w:line="360" w:lineRule="exact"/>
        <w:ind w:firstLine="420"/>
        <w:jc w:val="left"/>
        <w:rPr>
          <w:rFonts w:ascii="Tahoma" w:hAnsi="Tahoma" w:cs="Tahoma"/>
          <w:kern w:val="0"/>
          <w:sz w:val="24"/>
          <w:u w:val="single"/>
        </w:rPr>
      </w:pPr>
      <w:r>
        <w:rPr>
          <w:rFonts w:ascii="Tahoma" w:hAnsi="Tahoma" w:cs="Tahoma"/>
          <w:kern w:val="0"/>
          <w:sz w:val="24"/>
          <w:u w:val="single"/>
        </w:rPr>
        <w:t>______________________</w:t>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hint="eastAsia" w:ascii="Tahoma" w:hAnsi="Tahoma" w:cs="Tahoma"/>
          <w:kern w:val="0"/>
          <w:sz w:val="24"/>
          <w:u w:val="single"/>
        </w:rPr>
        <w:tab/>
      </w:r>
      <w:r>
        <w:rPr>
          <w:rFonts w:ascii="Tahoma" w:hAnsi="Tahoma" w:cs="Tahoma"/>
          <w:kern w:val="0"/>
          <w:sz w:val="24"/>
          <w:u w:val="single"/>
        </w:rPr>
        <w:t>___________</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3</w:t>
      </w:r>
      <w:r>
        <w:rPr>
          <w:rFonts w:ascii="Tahoma" w:hAnsi="Tahoma" w:cs="Tahoma"/>
          <w:kern w:val="0"/>
          <w:sz w:val="24"/>
        </w:rPr>
        <w:t>．贵单位在招聘人员时，最注重哪方面的素质与能力（可多选）（ </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firstLine="420"/>
        <w:jc w:val="left"/>
        <w:rPr>
          <w:rFonts w:hint="eastAsia" w:ascii="Tahoma" w:hAnsi="Tahoma" w:cs="Tahoma"/>
          <w:kern w:val="0"/>
          <w:sz w:val="24"/>
        </w:rPr>
      </w:pPr>
      <w:r>
        <w:rPr>
          <w:rFonts w:hint="eastAsia" w:ascii="Tahoma" w:hAnsi="Tahoma" w:cs="Tahoma"/>
          <w:kern w:val="0"/>
          <w:sz w:val="24"/>
        </w:rPr>
        <w:t>A.</w:t>
      </w:r>
      <w:r>
        <w:rPr>
          <w:rFonts w:ascii="Tahoma" w:hAnsi="Tahoma" w:cs="Tahoma"/>
          <w:kern w:val="0"/>
          <w:sz w:val="24"/>
        </w:rPr>
        <w:t>政治素质</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B.</w:t>
      </w:r>
      <w:r>
        <w:rPr>
          <w:rFonts w:ascii="Tahoma" w:hAnsi="Tahoma" w:cs="Tahoma"/>
          <w:kern w:val="0"/>
          <w:sz w:val="24"/>
        </w:rPr>
        <w:t>职业道德</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C.</w:t>
      </w:r>
      <w:r>
        <w:rPr>
          <w:rFonts w:ascii="Tahoma" w:hAnsi="Tahoma" w:cs="Tahoma"/>
          <w:kern w:val="0"/>
          <w:sz w:val="24"/>
        </w:rPr>
        <w:t>敬业精神与责任心</w:t>
      </w:r>
      <w:r>
        <w:rPr>
          <w:rFonts w:hint="eastAsia" w:ascii="Tahoma" w:hAnsi="Tahoma" w:cs="Tahoma"/>
          <w:kern w:val="0"/>
          <w:sz w:val="24"/>
        </w:rPr>
        <w:tab/>
      </w:r>
      <w:r>
        <w:rPr>
          <w:rFonts w:hint="eastAsia" w:ascii="Tahoma" w:hAnsi="Tahoma" w:cs="Tahoma"/>
          <w:kern w:val="0"/>
          <w:sz w:val="24"/>
        </w:rPr>
        <w:t>D.</w:t>
      </w:r>
      <w:r>
        <w:rPr>
          <w:rFonts w:ascii="Tahoma" w:hAnsi="Tahoma" w:cs="Tahoma"/>
          <w:kern w:val="0"/>
          <w:sz w:val="24"/>
        </w:rPr>
        <w:t>上进心</w:t>
      </w:r>
    </w:p>
    <w:p>
      <w:pPr>
        <w:widowControl/>
        <w:spacing w:line="360" w:lineRule="exact"/>
        <w:ind w:firstLine="420"/>
        <w:jc w:val="left"/>
        <w:rPr>
          <w:rFonts w:hint="eastAsia" w:ascii="Tahoma" w:hAnsi="Tahoma" w:cs="Tahoma"/>
          <w:kern w:val="0"/>
          <w:sz w:val="24"/>
        </w:rPr>
      </w:pPr>
      <w:r>
        <w:rPr>
          <w:rFonts w:hint="eastAsia" w:ascii="Tahoma" w:hAnsi="Tahoma" w:cs="Tahoma"/>
          <w:kern w:val="0"/>
          <w:sz w:val="24"/>
        </w:rPr>
        <w:t>E.</w:t>
      </w:r>
      <w:r>
        <w:rPr>
          <w:rFonts w:ascii="Tahoma" w:hAnsi="Tahoma" w:cs="Tahoma"/>
          <w:kern w:val="0"/>
          <w:sz w:val="24"/>
        </w:rPr>
        <w:t>文化修养</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F.</w:t>
      </w:r>
      <w:r>
        <w:rPr>
          <w:rFonts w:ascii="Tahoma" w:hAnsi="Tahoma" w:cs="Tahoma"/>
          <w:kern w:val="0"/>
          <w:sz w:val="24"/>
        </w:rPr>
        <w:t>竞争意识</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G.</w:t>
      </w:r>
      <w:r>
        <w:rPr>
          <w:rFonts w:ascii="Tahoma" w:hAnsi="Tahoma" w:cs="Tahoma"/>
          <w:kern w:val="0"/>
          <w:sz w:val="24"/>
        </w:rPr>
        <w:t>团队精神</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H.</w:t>
      </w:r>
      <w:r>
        <w:rPr>
          <w:rFonts w:ascii="Tahoma" w:hAnsi="Tahoma" w:cs="Tahoma"/>
          <w:kern w:val="0"/>
          <w:sz w:val="24"/>
        </w:rPr>
        <w:t>外语水平</w:t>
      </w:r>
    </w:p>
    <w:p>
      <w:pPr>
        <w:widowControl/>
        <w:spacing w:line="360" w:lineRule="exact"/>
        <w:ind w:firstLine="420"/>
        <w:jc w:val="left"/>
        <w:rPr>
          <w:rFonts w:hint="eastAsia" w:ascii="Tahoma" w:hAnsi="Tahoma" w:cs="Tahoma"/>
          <w:kern w:val="0"/>
          <w:sz w:val="24"/>
        </w:rPr>
      </w:pPr>
      <w:r>
        <w:rPr>
          <w:rFonts w:hint="eastAsia" w:ascii="Tahoma" w:hAnsi="Tahoma" w:cs="Tahoma"/>
          <w:kern w:val="0"/>
          <w:sz w:val="24"/>
        </w:rPr>
        <w:t>I.</w:t>
      </w:r>
      <w:r>
        <w:rPr>
          <w:rFonts w:ascii="Tahoma" w:hAnsi="Tahoma" w:cs="Tahoma"/>
          <w:kern w:val="0"/>
          <w:sz w:val="24"/>
        </w:rPr>
        <w:t>独立解决问题能力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J.</w:t>
      </w:r>
      <w:r>
        <w:rPr>
          <w:rFonts w:ascii="Tahoma" w:hAnsi="Tahoma" w:cs="Tahoma"/>
          <w:kern w:val="0"/>
          <w:sz w:val="24"/>
        </w:rPr>
        <w:t>表达能力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K.</w:t>
      </w:r>
      <w:r>
        <w:rPr>
          <w:rFonts w:ascii="Tahoma" w:hAnsi="Tahoma" w:cs="Tahoma"/>
          <w:kern w:val="0"/>
          <w:sz w:val="24"/>
        </w:rPr>
        <w:t>管理能力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L.</w:t>
      </w:r>
      <w:r>
        <w:rPr>
          <w:rFonts w:ascii="Tahoma" w:hAnsi="Tahoma" w:cs="Tahoma"/>
          <w:kern w:val="0"/>
          <w:sz w:val="24"/>
        </w:rPr>
        <w:t>适应能力</w:t>
      </w:r>
    </w:p>
    <w:p>
      <w:pPr>
        <w:widowControl/>
        <w:spacing w:line="360" w:lineRule="exact"/>
        <w:ind w:firstLine="420"/>
        <w:jc w:val="left"/>
        <w:rPr>
          <w:rFonts w:ascii="Tahoma" w:hAnsi="Tahoma" w:cs="Tahoma"/>
          <w:kern w:val="0"/>
          <w:sz w:val="24"/>
        </w:rPr>
      </w:pPr>
      <w:r>
        <w:rPr>
          <w:rFonts w:hint="eastAsia" w:ascii="Tahoma" w:hAnsi="Tahoma" w:cs="Tahoma"/>
          <w:kern w:val="0"/>
          <w:sz w:val="24"/>
        </w:rPr>
        <w:t>M.</w:t>
      </w:r>
      <w:r>
        <w:rPr>
          <w:rFonts w:ascii="Tahoma" w:hAnsi="Tahoma" w:cs="Tahoma"/>
          <w:kern w:val="0"/>
          <w:sz w:val="24"/>
        </w:rPr>
        <w:t>创新能力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N.</w:t>
      </w:r>
      <w:r>
        <w:rPr>
          <w:rFonts w:ascii="Tahoma" w:hAnsi="Tahoma" w:cs="Tahoma"/>
          <w:kern w:val="0"/>
          <w:sz w:val="24"/>
        </w:rPr>
        <w:t>沟通能力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O.</w:t>
      </w:r>
      <w:r>
        <w:rPr>
          <w:rFonts w:ascii="Tahoma" w:hAnsi="Tahoma" w:cs="Tahoma"/>
          <w:kern w:val="0"/>
          <w:sz w:val="24"/>
        </w:rPr>
        <w:t>独立思考</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P.</w:t>
      </w:r>
      <w:r>
        <w:rPr>
          <w:rFonts w:ascii="Tahoma" w:hAnsi="Tahoma" w:cs="Tahoma"/>
          <w:kern w:val="0"/>
          <w:sz w:val="24"/>
        </w:rPr>
        <w:t>持续学习能力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Q.</w:t>
      </w:r>
      <w:r>
        <w:rPr>
          <w:rFonts w:ascii="Tahoma" w:hAnsi="Tahoma" w:cs="Tahoma"/>
          <w:kern w:val="0"/>
          <w:sz w:val="24"/>
        </w:rPr>
        <w:t>其它：</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4</w:t>
      </w:r>
      <w:r>
        <w:rPr>
          <w:rFonts w:ascii="Tahoma" w:hAnsi="Tahoma" w:cs="Tahoma"/>
          <w:kern w:val="0"/>
          <w:sz w:val="24"/>
        </w:rPr>
        <w:t>．您认为</w:t>
      </w:r>
      <w:r>
        <w:rPr>
          <w:rFonts w:hint="eastAsia" w:ascii="Tahoma" w:hAnsi="Tahoma" w:cs="Tahoma"/>
          <w:kern w:val="0"/>
          <w:sz w:val="24"/>
        </w:rPr>
        <w:t>我院</w:t>
      </w:r>
      <w:r>
        <w:rPr>
          <w:rFonts w:ascii="Tahoma" w:hAnsi="Tahoma" w:cs="Tahoma"/>
          <w:kern w:val="0"/>
          <w:sz w:val="24"/>
        </w:rPr>
        <w:t>专业的学生应该侧重于（</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firstLine="420"/>
        <w:jc w:val="left"/>
        <w:rPr>
          <w:rFonts w:ascii="Tahoma" w:hAnsi="Tahoma" w:cs="Tahoma"/>
          <w:kern w:val="0"/>
          <w:sz w:val="24"/>
        </w:rPr>
      </w:pPr>
      <w:r>
        <w:rPr>
          <w:rFonts w:hint="eastAsia" w:ascii="Tahoma" w:hAnsi="Tahoma" w:cs="Tahoma"/>
          <w:kern w:val="0"/>
          <w:sz w:val="24"/>
        </w:rPr>
        <w:t>A.</w:t>
      </w:r>
      <w:r>
        <w:rPr>
          <w:rFonts w:ascii="Tahoma" w:hAnsi="Tahoma" w:cs="Tahoma"/>
          <w:kern w:val="0"/>
          <w:sz w:val="24"/>
        </w:rPr>
        <w:t>加强基础知识</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B.</w:t>
      </w:r>
      <w:r>
        <w:rPr>
          <w:rFonts w:ascii="Tahoma" w:hAnsi="Tahoma" w:cs="Tahoma"/>
          <w:kern w:val="0"/>
          <w:sz w:val="24"/>
        </w:rPr>
        <w:t>注重专业理论</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C.</w:t>
      </w:r>
      <w:r>
        <w:rPr>
          <w:rFonts w:ascii="Tahoma" w:hAnsi="Tahoma" w:cs="Tahoma"/>
          <w:kern w:val="0"/>
          <w:sz w:val="24"/>
        </w:rPr>
        <w:t>注重应用能力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D.</w:t>
      </w:r>
      <w:r>
        <w:rPr>
          <w:rFonts w:ascii="Tahoma" w:hAnsi="Tahoma" w:cs="Tahoma"/>
          <w:kern w:val="0"/>
          <w:sz w:val="24"/>
        </w:rPr>
        <w:t>其它                </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5</w:t>
      </w:r>
      <w:r>
        <w:rPr>
          <w:rFonts w:ascii="Tahoma" w:hAnsi="Tahoma" w:cs="Tahoma"/>
          <w:kern w:val="0"/>
          <w:sz w:val="24"/>
        </w:rPr>
        <w:t>．您认为我院</w:t>
      </w:r>
      <w:r>
        <w:rPr>
          <w:rFonts w:hint="eastAsia" w:ascii="Tahoma" w:hAnsi="Tahoma" w:cs="Tahoma"/>
          <w:kern w:val="0"/>
          <w:sz w:val="24"/>
        </w:rPr>
        <w:t>的</w:t>
      </w:r>
      <w:r>
        <w:rPr>
          <w:rFonts w:ascii="Tahoma" w:hAnsi="Tahoma" w:cs="Tahoma"/>
          <w:kern w:val="0"/>
          <w:sz w:val="24"/>
        </w:rPr>
        <w:t>专业毕业生与其它高校相同专业毕业生相比，有哪些优势和不足？（以下方面，具有优势的打√，不具有优势的打x）</w:t>
      </w:r>
    </w:p>
    <w:p>
      <w:pPr>
        <w:widowControl/>
        <w:spacing w:line="360" w:lineRule="exact"/>
        <w:ind w:firstLine="420"/>
        <w:jc w:val="left"/>
        <w:rPr>
          <w:rFonts w:hint="eastAsia" w:ascii="Tahoma" w:hAnsi="Tahoma" w:cs="Tahoma"/>
          <w:kern w:val="0"/>
          <w:sz w:val="24"/>
        </w:rPr>
      </w:pPr>
      <w:r>
        <w:rPr>
          <w:rFonts w:hint="eastAsia" w:ascii="Tahoma" w:hAnsi="Tahoma" w:cs="Tahoma"/>
          <w:kern w:val="0"/>
          <w:sz w:val="24"/>
        </w:rPr>
        <w:t>A.</w:t>
      </w:r>
      <w:r>
        <w:rPr>
          <w:rFonts w:ascii="Tahoma" w:hAnsi="Tahoma" w:cs="Tahoma"/>
          <w:kern w:val="0"/>
          <w:sz w:val="24"/>
        </w:rPr>
        <w:t>学习能力</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B.</w:t>
      </w:r>
      <w:r>
        <w:rPr>
          <w:rFonts w:ascii="Tahoma" w:hAnsi="Tahoma" w:cs="Tahoma"/>
          <w:kern w:val="0"/>
          <w:sz w:val="24"/>
        </w:rPr>
        <w:t>独立思考</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C.</w:t>
      </w:r>
      <w:r>
        <w:rPr>
          <w:rFonts w:ascii="Tahoma" w:hAnsi="Tahoma" w:cs="Tahoma"/>
          <w:kern w:val="0"/>
          <w:sz w:val="24"/>
        </w:rPr>
        <w:t>动手能力</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D.</w:t>
      </w:r>
      <w:r>
        <w:rPr>
          <w:rFonts w:ascii="Tahoma" w:hAnsi="Tahoma" w:cs="Tahoma"/>
          <w:kern w:val="0"/>
          <w:sz w:val="24"/>
        </w:rPr>
        <w:t>竞争意识</w:t>
      </w:r>
      <w:r>
        <w:rPr>
          <w:rFonts w:hint="eastAsia" w:ascii="Tahoma" w:hAnsi="Tahoma" w:cs="Tahoma"/>
          <w:kern w:val="0"/>
          <w:sz w:val="24"/>
        </w:rPr>
        <w:t>(  )</w:t>
      </w:r>
      <w:r>
        <w:rPr>
          <w:rFonts w:hint="eastAsia" w:ascii="Tahoma" w:hAnsi="Tahoma" w:cs="Tahoma"/>
          <w:kern w:val="0"/>
          <w:sz w:val="24"/>
        </w:rPr>
        <w:tab/>
      </w:r>
    </w:p>
    <w:p>
      <w:pPr>
        <w:widowControl/>
        <w:spacing w:line="360" w:lineRule="exact"/>
        <w:ind w:firstLine="420"/>
        <w:jc w:val="left"/>
        <w:rPr>
          <w:rFonts w:hint="eastAsia" w:ascii="Tahoma" w:hAnsi="Tahoma" w:cs="Tahoma"/>
          <w:kern w:val="0"/>
          <w:sz w:val="24"/>
        </w:rPr>
      </w:pPr>
      <w:r>
        <w:rPr>
          <w:rFonts w:hint="eastAsia" w:ascii="Tahoma" w:hAnsi="Tahoma" w:cs="Tahoma"/>
          <w:kern w:val="0"/>
          <w:sz w:val="24"/>
        </w:rPr>
        <w:t>E.</w:t>
      </w:r>
      <w:r>
        <w:rPr>
          <w:rFonts w:ascii="Tahoma" w:hAnsi="Tahoma" w:cs="Tahoma"/>
          <w:kern w:val="0"/>
          <w:sz w:val="24"/>
        </w:rPr>
        <w:t>团队精神</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F.</w:t>
      </w:r>
      <w:r>
        <w:rPr>
          <w:rFonts w:ascii="Tahoma" w:hAnsi="Tahoma" w:cs="Tahoma"/>
          <w:kern w:val="0"/>
          <w:sz w:val="24"/>
        </w:rPr>
        <w:t>敬业精神</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G.</w:t>
      </w:r>
      <w:r>
        <w:rPr>
          <w:rFonts w:ascii="Tahoma" w:hAnsi="Tahoma" w:cs="Tahoma"/>
          <w:kern w:val="0"/>
          <w:sz w:val="24"/>
        </w:rPr>
        <w:t>责任心</w:t>
      </w:r>
      <w:r>
        <w:rPr>
          <w:rFonts w:hint="eastAsia" w:ascii="Tahoma" w:hAnsi="Tahoma" w:cs="Tahoma"/>
          <w:kern w:val="0"/>
          <w:sz w:val="24"/>
        </w:rPr>
        <w:t xml:space="preserve">  (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H.</w:t>
      </w:r>
      <w:r>
        <w:rPr>
          <w:rFonts w:ascii="Tahoma" w:hAnsi="Tahoma" w:cs="Tahoma"/>
          <w:kern w:val="0"/>
          <w:sz w:val="24"/>
        </w:rPr>
        <w:t>文化修养</w:t>
      </w:r>
      <w:r>
        <w:rPr>
          <w:rFonts w:hint="eastAsia" w:ascii="Tahoma" w:hAnsi="Tahoma" w:cs="Tahoma"/>
          <w:kern w:val="0"/>
          <w:sz w:val="24"/>
        </w:rPr>
        <w:t>(  )</w:t>
      </w:r>
      <w:r>
        <w:rPr>
          <w:rFonts w:hint="eastAsia" w:ascii="Tahoma" w:hAnsi="Tahoma" w:cs="Tahoma"/>
          <w:kern w:val="0"/>
          <w:sz w:val="24"/>
        </w:rPr>
        <w:tab/>
      </w:r>
    </w:p>
    <w:p>
      <w:pPr>
        <w:widowControl/>
        <w:spacing w:line="360" w:lineRule="exact"/>
        <w:ind w:firstLine="420"/>
        <w:jc w:val="left"/>
        <w:rPr>
          <w:rFonts w:hint="eastAsia" w:ascii="Tahoma" w:hAnsi="Tahoma" w:cs="Tahoma"/>
          <w:kern w:val="0"/>
          <w:sz w:val="24"/>
        </w:rPr>
      </w:pPr>
      <w:r>
        <w:rPr>
          <w:rFonts w:hint="eastAsia" w:ascii="Tahoma" w:hAnsi="Tahoma" w:cs="Tahoma"/>
          <w:kern w:val="0"/>
          <w:sz w:val="24"/>
        </w:rPr>
        <w:t>I.</w:t>
      </w:r>
      <w:r>
        <w:rPr>
          <w:rFonts w:ascii="Tahoma" w:hAnsi="Tahoma" w:cs="Tahoma"/>
          <w:kern w:val="0"/>
          <w:sz w:val="24"/>
        </w:rPr>
        <w:t>公关能力</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J.</w:t>
      </w:r>
      <w:r>
        <w:rPr>
          <w:rFonts w:ascii="Tahoma" w:hAnsi="Tahoma" w:cs="Tahoma"/>
          <w:kern w:val="0"/>
          <w:sz w:val="24"/>
        </w:rPr>
        <w:t>创新能力</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K.</w:t>
      </w:r>
      <w:r>
        <w:rPr>
          <w:rFonts w:ascii="Tahoma" w:hAnsi="Tahoma" w:cs="Tahoma"/>
          <w:kern w:val="0"/>
          <w:sz w:val="24"/>
        </w:rPr>
        <w:t>表达能力</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M</w:t>
      </w:r>
      <w:r>
        <w:rPr>
          <w:rFonts w:ascii="Tahoma" w:hAnsi="Tahoma" w:cs="Tahoma"/>
          <w:kern w:val="0"/>
          <w:sz w:val="24"/>
        </w:rPr>
        <w:t>管理能力</w:t>
      </w:r>
      <w:r>
        <w:rPr>
          <w:rFonts w:hint="eastAsia" w:ascii="Tahoma" w:hAnsi="Tahoma" w:cs="Tahoma"/>
          <w:kern w:val="0"/>
          <w:sz w:val="24"/>
        </w:rPr>
        <w:t>(  )</w:t>
      </w:r>
      <w:r>
        <w:rPr>
          <w:rFonts w:hint="eastAsia" w:ascii="Tahoma" w:hAnsi="Tahoma" w:cs="Tahoma"/>
          <w:kern w:val="0"/>
          <w:sz w:val="24"/>
        </w:rPr>
        <w:tab/>
      </w:r>
    </w:p>
    <w:p>
      <w:pPr>
        <w:widowControl/>
        <w:spacing w:line="360" w:lineRule="exact"/>
        <w:ind w:firstLine="420"/>
        <w:jc w:val="left"/>
        <w:rPr>
          <w:rFonts w:ascii="Tahoma" w:hAnsi="Tahoma" w:cs="Tahoma"/>
          <w:kern w:val="0"/>
          <w:sz w:val="24"/>
        </w:rPr>
      </w:pPr>
      <w:r>
        <w:rPr>
          <w:rFonts w:hint="eastAsia" w:ascii="Tahoma" w:hAnsi="Tahoma" w:cs="Tahoma"/>
          <w:kern w:val="0"/>
          <w:sz w:val="24"/>
        </w:rPr>
        <w:t>N.</w:t>
      </w:r>
      <w:r>
        <w:rPr>
          <w:rFonts w:ascii="Tahoma" w:hAnsi="Tahoma" w:cs="Tahoma"/>
          <w:kern w:val="0"/>
          <w:sz w:val="24"/>
        </w:rPr>
        <w:t>适应能力</w:t>
      </w:r>
      <w:r>
        <w:rPr>
          <w:rFonts w:hint="eastAsia"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O.</w:t>
      </w:r>
      <w:r>
        <w:rPr>
          <w:rFonts w:ascii="Tahoma" w:hAnsi="Tahoma" w:cs="Tahoma"/>
          <w:kern w:val="0"/>
          <w:sz w:val="24"/>
        </w:rPr>
        <w:t>上进心</w:t>
      </w:r>
      <w:r>
        <w:rPr>
          <w:rFonts w:hint="eastAsia" w:ascii="Tahoma" w:hAnsi="Tahoma" w:cs="Tahoma"/>
          <w:kern w:val="0"/>
          <w:sz w:val="24"/>
        </w:rPr>
        <w:t xml:space="preserve">  (  )</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P.</w:t>
      </w:r>
      <w:r>
        <w:rPr>
          <w:rFonts w:ascii="Tahoma" w:hAnsi="Tahoma" w:cs="Tahoma"/>
          <w:kern w:val="0"/>
          <w:sz w:val="24"/>
        </w:rPr>
        <w:t>其它：</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6</w:t>
      </w:r>
      <w:r>
        <w:rPr>
          <w:rFonts w:ascii="Tahoma" w:hAnsi="Tahoma" w:cs="Tahoma"/>
          <w:kern w:val="0"/>
          <w:sz w:val="24"/>
        </w:rPr>
        <w:t>. 您认为对应聘者的专业技能要求排在前面三位的依次是（ </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firstLine="420"/>
        <w:jc w:val="left"/>
        <w:rPr>
          <w:rFonts w:hint="eastAsia" w:ascii="Tahoma" w:hAnsi="Tahoma" w:cs="Tahoma"/>
          <w:kern w:val="0"/>
          <w:sz w:val="24"/>
        </w:rPr>
      </w:pPr>
      <w:r>
        <w:rPr>
          <w:rFonts w:ascii="Tahoma" w:hAnsi="Tahoma" w:cs="Tahoma"/>
          <w:kern w:val="0"/>
          <w:sz w:val="24"/>
        </w:rPr>
        <w:t>A.</w:t>
      </w:r>
      <w:r>
        <w:rPr>
          <w:rFonts w:hint="eastAsia" w:ascii="Tahoma" w:hAnsi="Tahoma" w:cs="Tahoma"/>
          <w:kern w:val="0"/>
          <w:sz w:val="24"/>
        </w:rPr>
        <w:t>理论学习能力</w:t>
      </w:r>
      <w:r>
        <w:rPr>
          <w:rFonts w:ascii="Tahoma" w:hAnsi="Tahoma" w:cs="Tahoma"/>
          <w:kern w:val="0"/>
          <w:sz w:val="24"/>
        </w:rPr>
        <w:t> </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B.操作系统知识</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w:t>
      </w:r>
      <w:r>
        <w:rPr>
          <w:rFonts w:hint="eastAsia" w:ascii="Tahoma" w:hAnsi="Tahoma" w:cs="Tahoma"/>
          <w:kern w:val="0"/>
          <w:sz w:val="24"/>
        </w:rPr>
        <w:t>海事公约</w:t>
      </w:r>
      <w:r>
        <w:rPr>
          <w:rFonts w:ascii="Tahoma" w:hAnsi="Tahoma" w:cs="Tahoma"/>
          <w:kern w:val="0"/>
          <w:sz w:val="24"/>
        </w:rPr>
        <w:t xml:space="preserve">  </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D.</w:t>
      </w:r>
      <w:r>
        <w:rPr>
          <w:rFonts w:hint="eastAsia" w:ascii="Tahoma" w:hAnsi="Tahoma" w:cs="Tahoma"/>
          <w:kern w:val="0"/>
          <w:sz w:val="24"/>
        </w:rPr>
        <w:t>专业</w:t>
      </w:r>
      <w:r>
        <w:rPr>
          <w:rFonts w:ascii="Tahoma" w:hAnsi="Tahoma" w:cs="Tahoma"/>
          <w:kern w:val="0"/>
          <w:sz w:val="24"/>
        </w:rPr>
        <w:t>知识</w:t>
      </w:r>
    </w:p>
    <w:p>
      <w:pPr>
        <w:widowControl/>
        <w:spacing w:line="360" w:lineRule="exact"/>
        <w:ind w:firstLine="420"/>
        <w:jc w:val="left"/>
        <w:rPr>
          <w:rFonts w:hint="eastAsia" w:ascii="Tahoma" w:hAnsi="Tahoma" w:cs="Tahoma"/>
          <w:kern w:val="0"/>
          <w:sz w:val="24"/>
        </w:rPr>
      </w:pPr>
      <w:r>
        <w:rPr>
          <w:rFonts w:ascii="Tahoma" w:hAnsi="Tahoma" w:cs="Tahoma"/>
          <w:kern w:val="0"/>
          <w:sz w:val="24"/>
        </w:rPr>
        <w:t>E.</w:t>
      </w:r>
      <w:r>
        <w:rPr>
          <w:rFonts w:hint="eastAsia" w:ascii="Tahoma" w:hAnsi="Tahoma" w:cs="Tahoma"/>
          <w:kern w:val="0"/>
          <w:sz w:val="24"/>
        </w:rPr>
        <w:t>外语能力</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F</w:t>
      </w:r>
      <w:r>
        <w:rPr>
          <w:rFonts w:hint="eastAsia" w:ascii="Tahoma" w:hAnsi="Tahoma" w:cs="Tahoma"/>
          <w:kern w:val="0"/>
          <w:sz w:val="24"/>
        </w:rPr>
        <w:t>.专业证书</w:t>
      </w:r>
      <w:r>
        <w:rPr>
          <w:rFonts w:ascii="Tahoma" w:hAnsi="Tahoma" w:cs="Tahoma"/>
          <w:kern w:val="0"/>
          <w:sz w:val="24"/>
        </w:rPr>
        <w:t xml:space="preserve"> </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G.其它：</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7</w:t>
      </w:r>
      <w:r>
        <w:rPr>
          <w:rFonts w:ascii="Tahoma" w:hAnsi="Tahoma" w:cs="Tahoma"/>
          <w:kern w:val="0"/>
          <w:sz w:val="24"/>
        </w:rPr>
        <w:t xml:space="preserve">. </w:t>
      </w:r>
      <w:r>
        <w:rPr>
          <w:rFonts w:hint="eastAsia" w:ascii="Tahoma" w:hAnsi="Tahoma" w:cs="Tahoma"/>
          <w:kern w:val="0"/>
          <w:sz w:val="24"/>
        </w:rPr>
        <w:t>航海类</w:t>
      </w:r>
      <w:r>
        <w:rPr>
          <w:rFonts w:ascii="Tahoma" w:hAnsi="Tahoma" w:cs="Tahoma"/>
          <w:kern w:val="0"/>
          <w:sz w:val="24"/>
        </w:rPr>
        <w:t>专业人才最欠缺的方面依次为（ </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left="420"/>
        <w:jc w:val="left"/>
        <w:rPr>
          <w:rFonts w:ascii="Tahoma" w:hAnsi="Tahoma" w:cs="Tahoma"/>
          <w:kern w:val="0"/>
          <w:sz w:val="24"/>
        </w:rPr>
      </w:pPr>
      <w:r>
        <w:rPr>
          <w:rFonts w:ascii="Tahoma" w:hAnsi="Tahoma" w:cs="Tahoma"/>
          <w:kern w:val="0"/>
          <w:sz w:val="24"/>
        </w:rPr>
        <w:t>A. 对</w:t>
      </w:r>
      <w:r>
        <w:rPr>
          <w:rFonts w:hint="eastAsia" w:ascii="Tahoma" w:hAnsi="Tahoma" w:cs="Tahoma"/>
          <w:kern w:val="0"/>
          <w:sz w:val="24"/>
        </w:rPr>
        <w:t>专业系统</w:t>
      </w:r>
      <w:r>
        <w:rPr>
          <w:rFonts w:ascii="Tahoma" w:hAnsi="Tahoma" w:cs="Tahoma"/>
          <w:kern w:val="0"/>
          <w:sz w:val="24"/>
        </w:rPr>
        <w:t>的应用不熟、经验不足</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 外语能力欠缺</w:t>
      </w:r>
    </w:p>
    <w:p>
      <w:pPr>
        <w:widowControl/>
        <w:spacing w:line="360" w:lineRule="exact"/>
        <w:ind w:firstLine="420"/>
        <w:jc w:val="left"/>
        <w:rPr>
          <w:rFonts w:hint="eastAsia" w:ascii="Tahoma" w:hAnsi="Tahoma" w:cs="Tahoma"/>
          <w:kern w:val="0"/>
          <w:sz w:val="24"/>
        </w:rPr>
      </w:pPr>
      <w:r>
        <w:rPr>
          <w:rFonts w:ascii="Tahoma" w:hAnsi="Tahoma" w:cs="Tahoma"/>
          <w:kern w:val="0"/>
          <w:sz w:val="24"/>
        </w:rPr>
        <w:t>C. 价值取向和对职业生涯的规划不成熟</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D. 缺乏基本的抽象分析问题能力</w:t>
      </w:r>
    </w:p>
    <w:p>
      <w:pPr>
        <w:widowControl/>
        <w:spacing w:line="360" w:lineRule="exact"/>
        <w:ind w:firstLine="420"/>
        <w:jc w:val="left"/>
        <w:rPr>
          <w:rFonts w:hint="eastAsia" w:ascii="Tahoma" w:hAnsi="Tahoma" w:cs="Tahoma"/>
          <w:kern w:val="0"/>
          <w:sz w:val="24"/>
        </w:rPr>
      </w:pPr>
      <w:r>
        <w:rPr>
          <w:rFonts w:ascii="Tahoma" w:hAnsi="Tahoma" w:cs="Tahoma"/>
          <w:kern w:val="0"/>
          <w:sz w:val="24"/>
        </w:rPr>
        <w:t>E. 承受压力的能力不足</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F. 缺乏独立解决问题的能力</w:t>
      </w:r>
    </w:p>
    <w:p>
      <w:pPr>
        <w:widowControl/>
        <w:spacing w:line="360" w:lineRule="exact"/>
        <w:ind w:firstLine="420"/>
        <w:jc w:val="left"/>
        <w:rPr>
          <w:rFonts w:ascii="Tahoma" w:hAnsi="Tahoma" w:cs="Tahoma"/>
          <w:kern w:val="0"/>
          <w:sz w:val="24"/>
        </w:rPr>
      </w:pPr>
      <w:r>
        <w:rPr>
          <w:rFonts w:ascii="Tahoma" w:hAnsi="Tahoma" w:cs="Tahoma"/>
          <w:kern w:val="0"/>
          <w:sz w:val="24"/>
        </w:rPr>
        <w:t>G. 责任心和纪律性不强</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H. 其它:</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p>
    <w:p>
      <w:pPr>
        <w:widowControl/>
        <w:spacing w:line="360" w:lineRule="exact"/>
        <w:jc w:val="left"/>
        <w:rPr>
          <w:rFonts w:ascii="Tahoma" w:hAnsi="Tahoma" w:cs="Tahoma"/>
          <w:kern w:val="0"/>
          <w:sz w:val="24"/>
        </w:rPr>
      </w:pPr>
      <w:r>
        <w:rPr>
          <w:rFonts w:ascii="Tahoma" w:hAnsi="Tahoma" w:cs="Tahoma"/>
          <w:kern w:val="0"/>
          <w:sz w:val="24"/>
        </w:rPr>
        <w:t>1</w:t>
      </w:r>
      <w:r>
        <w:rPr>
          <w:rFonts w:hint="eastAsia" w:ascii="Tahoma" w:hAnsi="Tahoma" w:cs="Tahoma"/>
          <w:kern w:val="0"/>
          <w:sz w:val="24"/>
        </w:rPr>
        <w:t>8</w:t>
      </w:r>
      <w:r>
        <w:rPr>
          <w:rFonts w:ascii="Tahoma" w:hAnsi="Tahoma" w:cs="Tahoma"/>
          <w:kern w:val="0"/>
          <w:sz w:val="24"/>
        </w:rPr>
        <w:t>. 您认为</w:t>
      </w:r>
      <w:r>
        <w:rPr>
          <w:rFonts w:hint="eastAsia" w:ascii="Tahoma" w:hAnsi="Tahoma" w:cs="Tahoma"/>
          <w:kern w:val="0"/>
          <w:sz w:val="24"/>
        </w:rPr>
        <w:t>航海类</w:t>
      </w:r>
      <w:r>
        <w:rPr>
          <w:rFonts w:ascii="Tahoma" w:hAnsi="Tahoma" w:cs="Tahoma"/>
          <w:kern w:val="0"/>
          <w:sz w:val="24"/>
        </w:rPr>
        <w:t>专业毕业生在就业方面出现困难的主要原因（ </w:t>
      </w:r>
      <w:r>
        <w:rPr>
          <w:rFonts w:hint="eastAsia" w:ascii="Tahoma" w:hAnsi="Tahoma" w:cs="Tahoma"/>
          <w:kern w:val="0"/>
          <w:sz w:val="24"/>
        </w:rPr>
        <w:t xml:space="preserve"> </w:t>
      </w:r>
      <w:r>
        <w:rPr>
          <w:rFonts w:ascii="Tahoma" w:hAnsi="Tahoma" w:cs="Tahoma"/>
          <w:kern w:val="0"/>
          <w:sz w:val="24"/>
        </w:rPr>
        <w:t xml:space="preserve"> ）</w:t>
      </w:r>
    </w:p>
    <w:p>
      <w:pPr>
        <w:widowControl/>
        <w:spacing w:line="360" w:lineRule="exact"/>
        <w:ind w:firstLine="420"/>
        <w:jc w:val="left"/>
        <w:rPr>
          <w:rFonts w:ascii="Tahoma" w:hAnsi="Tahoma" w:cs="Tahoma"/>
          <w:kern w:val="0"/>
          <w:sz w:val="24"/>
        </w:rPr>
      </w:pPr>
      <w:r>
        <w:rPr>
          <w:rFonts w:ascii="Tahoma" w:hAnsi="Tahoma" w:cs="Tahoma"/>
          <w:kern w:val="0"/>
          <w:sz w:val="24"/>
        </w:rPr>
        <w:t>A. 数量太多</w:t>
      </w:r>
      <w:r>
        <w:rPr>
          <w:rFonts w:hint="eastAsia" w:ascii="Tahoma" w:hAnsi="Tahoma" w:cs="Tahoma"/>
          <w:kern w:val="0"/>
          <w:sz w:val="24"/>
        </w:rPr>
        <w:tab/>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B. 质量太差</w:t>
      </w:r>
      <w:r>
        <w:rPr>
          <w:rFonts w:hint="eastAsia" w:ascii="Tahoma" w:hAnsi="Tahoma" w:cs="Tahoma"/>
          <w:kern w:val="0"/>
          <w:sz w:val="24"/>
        </w:rPr>
        <w:tab/>
      </w:r>
      <w:r>
        <w:rPr>
          <w:rFonts w:hint="eastAsia" w:ascii="Tahoma" w:hAnsi="Tahoma" w:cs="Tahoma"/>
          <w:kern w:val="0"/>
          <w:sz w:val="24"/>
        </w:rPr>
        <w:tab/>
      </w:r>
      <w:r>
        <w:rPr>
          <w:rFonts w:ascii="Tahoma" w:hAnsi="Tahoma" w:cs="Tahoma"/>
          <w:kern w:val="0"/>
          <w:sz w:val="24"/>
        </w:rPr>
        <w:t>C. 满足社会需要的针对性不够明确</w:t>
      </w:r>
    </w:p>
    <w:p>
      <w:pPr>
        <w:widowControl/>
        <w:spacing w:line="360" w:lineRule="exact"/>
        <w:jc w:val="left"/>
        <w:rPr>
          <w:rFonts w:hint="eastAsia" w:ascii="Tahoma" w:hAnsi="Tahoma" w:cs="Tahoma"/>
          <w:kern w:val="0"/>
          <w:sz w:val="24"/>
        </w:rPr>
      </w:pPr>
      <w:r>
        <w:rPr>
          <w:rFonts w:ascii="Tahoma" w:hAnsi="Tahoma" w:cs="Tahoma"/>
          <w:kern w:val="0"/>
          <w:sz w:val="24"/>
        </w:rPr>
        <w:t>1</w:t>
      </w:r>
      <w:r>
        <w:rPr>
          <w:rFonts w:hint="eastAsia" w:ascii="Tahoma" w:hAnsi="Tahoma" w:cs="Tahoma"/>
          <w:kern w:val="0"/>
          <w:sz w:val="24"/>
        </w:rPr>
        <w:t>9</w:t>
      </w:r>
      <w:r>
        <w:rPr>
          <w:rFonts w:ascii="Tahoma" w:hAnsi="Tahoma" w:cs="Tahoma"/>
          <w:kern w:val="0"/>
          <w:sz w:val="24"/>
        </w:rPr>
        <w:t>.您认为我院在开设的课程与贵单位人才需求匹配、人才培训方面还有哪些值得改进和提高的？</w:t>
      </w:r>
      <w:r>
        <w:rPr>
          <w:rFonts w:ascii="Tahoma" w:hAnsi="Tahoma" w:cs="Tahoma"/>
          <w:kern w:val="0"/>
          <w:sz w:val="24"/>
          <w:u w:val="single"/>
        </w:rPr>
        <w:t>                                </w:t>
      </w:r>
      <w:r>
        <w:rPr>
          <w:rFonts w:hint="eastAsia" w:ascii="Tahoma" w:hAnsi="Tahoma" w:cs="Tahoma"/>
          <w:kern w:val="0"/>
          <w:sz w:val="24"/>
          <w:u w:val="single"/>
        </w:rPr>
        <w:t xml:space="preserve">                                                                                                              </w:t>
      </w:r>
      <w:r>
        <w:rPr>
          <w:rFonts w:ascii="Tahoma" w:hAnsi="Tahoma" w:cs="Tahoma"/>
          <w:kern w:val="0"/>
          <w:sz w:val="24"/>
          <w:u w:val="single"/>
        </w:rPr>
        <w:t>                                      </w:t>
      </w:r>
    </w:p>
    <w:p>
      <w:pPr>
        <w:rPr>
          <w:rFonts w:hint="eastAsia" w:ascii="Tahoma" w:hAnsi="Tahoma" w:cs="Tahoma"/>
          <w:kern w:val="0"/>
          <w:sz w:val="24"/>
        </w:rPr>
      </w:pPr>
      <w:r>
        <w:rPr>
          <w:rFonts w:hint="eastAsia" w:ascii="Tahoma" w:hAnsi="Tahoma" w:cs="Tahoma"/>
          <w:kern w:val="0"/>
          <w:sz w:val="24"/>
        </w:rPr>
        <w:t>20.贵单位对我院毕业生是否满意（ ）A. 满意 B.基本满意 C.不满意</w:t>
      </w:r>
    </w:p>
    <w:p>
      <w:pPr>
        <w:rPr>
          <w:rFonts w:hint="eastAsia" w:ascii="Tahoma" w:hAnsi="Tahoma" w:cs="Tahoma"/>
          <w:kern w:val="0"/>
          <w:sz w:val="24"/>
        </w:rPr>
      </w:pPr>
    </w:p>
    <w:p>
      <w:pPr>
        <w:ind w:firstLine="557" w:firstLineChars="232"/>
        <w:rPr>
          <w:rFonts w:hint="eastAsia" w:ascii="Tahoma" w:hAnsi="Tahoma" w:cs="Tahoma"/>
          <w:kern w:val="0"/>
          <w:sz w:val="24"/>
        </w:rPr>
      </w:pPr>
      <w:r>
        <w:rPr>
          <w:rFonts w:ascii="Tahoma" w:hAnsi="Tahoma" w:cs="Tahoma"/>
          <w:kern w:val="0"/>
          <w:sz w:val="24"/>
        </w:rPr>
        <w:t>再次感谢您抽出宝贵的时间填写这份调查问卷，您的答卷将给我们的工作提供巨大的帮助，将对我校的教育教学改革和人才培养起到积极的推动作用，</w:t>
      </w:r>
      <w:r>
        <w:rPr>
          <w:rFonts w:hint="eastAsia" w:ascii="宋体" w:hAnsi="宋体"/>
          <w:sz w:val="24"/>
        </w:rPr>
        <w:t>麻烦将本问卷扫描发送至邮箱（</w:t>
      </w:r>
      <w:r>
        <w:rPr>
          <w:rFonts w:ascii="新宋体" w:hAnsi="新宋体" w:eastAsia="新宋体"/>
          <w:sz w:val="24"/>
        </w:rPr>
        <w:fldChar w:fldCharType="begin"/>
      </w:r>
      <w:r>
        <w:rPr>
          <w:rFonts w:ascii="新宋体" w:hAnsi="新宋体" w:eastAsia="新宋体"/>
          <w:sz w:val="24"/>
        </w:rPr>
        <w:instrText xml:space="preserve"> HYPERLINK "mailto:</w:instrText>
      </w:r>
      <w:r>
        <w:rPr>
          <w:rFonts w:hint="eastAsia" w:ascii="新宋体" w:hAnsi="新宋体" w:eastAsia="新宋体"/>
          <w:sz w:val="24"/>
        </w:rPr>
        <w:instrText xml:space="preserve">dz055@sina.com</w:instrText>
      </w:r>
      <w:r>
        <w:rPr>
          <w:rFonts w:ascii="新宋体" w:hAnsi="新宋体" w:eastAsia="新宋体"/>
          <w:sz w:val="24"/>
        </w:rPr>
        <w:instrText xml:space="preserve">" </w:instrText>
      </w:r>
      <w:r>
        <w:rPr>
          <w:rFonts w:ascii="新宋体" w:hAnsi="新宋体" w:eastAsia="新宋体"/>
          <w:sz w:val="24"/>
        </w:rPr>
        <w:fldChar w:fldCharType="separate"/>
      </w:r>
      <w:r>
        <w:rPr>
          <w:rStyle w:val="9"/>
          <w:rFonts w:hint="eastAsia" w:ascii="新宋体" w:hAnsi="新宋体" w:eastAsia="新宋体"/>
          <w:sz w:val="24"/>
        </w:rPr>
        <w:t>2775351686@qq.com</w:t>
      </w:r>
      <w:r>
        <w:rPr>
          <w:rFonts w:ascii="新宋体" w:hAnsi="新宋体" w:eastAsia="新宋体"/>
          <w:sz w:val="24"/>
        </w:rPr>
        <w:fldChar w:fldCharType="end"/>
      </w:r>
      <w:r>
        <w:rPr>
          <w:rFonts w:hint="eastAsia" w:ascii="新宋体" w:hAnsi="新宋体" w:eastAsia="新宋体"/>
          <w:sz w:val="24"/>
        </w:rPr>
        <w:t>）或者邮寄到本中心</w:t>
      </w:r>
      <w:r>
        <w:rPr>
          <w:rFonts w:hint="eastAsia" w:ascii="宋体" w:hAnsi="宋体"/>
          <w:sz w:val="24"/>
        </w:rPr>
        <w:t>。</w:t>
      </w:r>
      <w:r>
        <w:rPr>
          <w:rFonts w:ascii="Tahoma" w:hAnsi="Tahoma" w:cs="Tahoma"/>
          <w:kern w:val="0"/>
          <w:sz w:val="24"/>
        </w:rPr>
        <w:t>祝您前程似锦！祝贵单位事业蒸蒸日上！</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泉州海洋职业学院就业指导中心</w:t>
      </w:r>
    </w:p>
    <w:p>
      <w:pPr>
        <w:wordWrap w:val="0"/>
        <w:ind w:right="240" w:firstLine="435"/>
        <w:jc w:val="right"/>
        <w:rPr>
          <w:rFonts w:hint="eastAsia" w:ascii="宋体" w:hAnsi="宋体"/>
          <w:sz w:val="24"/>
        </w:rPr>
      </w:pPr>
      <w:r>
        <w:rPr>
          <w:rFonts w:hint="eastAsia" w:ascii="宋体" w:hAnsi="宋体"/>
          <w:sz w:val="24"/>
        </w:rPr>
        <w:t xml:space="preserve"> </w:t>
      </w:r>
    </w:p>
    <w:p>
      <w:pPr>
        <w:ind w:firstLine="435"/>
        <w:jc w:val="right"/>
        <w:rPr>
          <w:rFonts w:ascii="宋体" w:hAnsi="宋体"/>
          <w:sz w:val="24"/>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ind w:firstLine="435"/>
        <w:rPr>
          <w:rFonts w:hint="eastAsia" w:ascii="黑体" w:hAnsi="黑体" w:eastAsia="黑体" w:cs="宋体"/>
          <w:bCs/>
          <w:kern w:val="0"/>
          <w:sz w:val="24"/>
        </w:rPr>
      </w:pPr>
      <w:r>
        <w:rPr>
          <w:rFonts w:hint="eastAsia"/>
          <w:sz w:val="24"/>
        </w:rPr>
        <w:t>附件三：</w:t>
      </w:r>
    </w:p>
    <w:p>
      <w:pPr>
        <w:ind w:firstLine="435"/>
        <w:jc w:val="center"/>
        <w:rPr>
          <w:rFonts w:hint="eastAsia" w:ascii="黑体" w:hAnsi="黑体" w:eastAsia="黑体" w:cs="宋体"/>
          <w:bCs/>
          <w:kern w:val="0"/>
          <w:sz w:val="24"/>
        </w:rPr>
      </w:pPr>
    </w:p>
    <w:tbl>
      <w:tblPr>
        <w:tblStyle w:val="10"/>
        <w:tblpPr w:leftFromText="180" w:rightFromText="180" w:vertAnchor="page" w:horzAnchor="page" w:tblpX="1535" w:tblpY="1668"/>
        <w:tblW w:w="13756" w:type="dxa"/>
        <w:tblInd w:w="0" w:type="dxa"/>
        <w:tblLayout w:type="fixed"/>
        <w:tblCellMar>
          <w:top w:w="0" w:type="dxa"/>
          <w:left w:w="108" w:type="dxa"/>
          <w:bottom w:w="0" w:type="dxa"/>
          <w:right w:w="108" w:type="dxa"/>
        </w:tblCellMar>
      </w:tblPr>
      <w:tblGrid>
        <w:gridCol w:w="648"/>
        <w:gridCol w:w="860"/>
        <w:gridCol w:w="2172"/>
        <w:gridCol w:w="1108"/>
        <w:gridCol w:w="900"/>
        <w:gridCol w:w="900"/>
        <w:gridCol w:w="900"/>
        <w:gridCol w:w="900"/>
        <w:gridCol w:w="5368"/>
      </w:tblGrid>
      <w:tr>
        <w:tblPrEx>
          <w:tblLayout w:type="fixed"/>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序</w:t>
            </w:r>
          </w:p>
          <w:p>
            <w:pPr>
              <w:widowControl/>
              <w:jc w:val="center"/>
              <w:rPr>
                <w:rFonts w:ascii="宋体" w:hAnsi="宋体" w:cs="宋体"/>
                <w:b/>
                <w:bCs/>
                <w:kern w:val="0"/>
                <w:sz w:val="24"/>
              </w:rPr>
            </w:pPr>
            <w:r>
              <w:rPr>
                <w:rFonts w:hint="eastAsia" w:ascii="宋体" w:hAnsi="宋体" w:cs="宋体"/>
                <w:b/>
                <w:bCs/>
                <w:kern w:val="0"/>
                <w:sz w:val="24"/>
              </w:rPr>
              <w:t>号</w:t>
            </w:r>
          </w:p>
        </w:tc>
        <w:tc>
          <w:tcPr>
            <w:tcW w:w="8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类</w:t>
            </w:r>
          </w:p>
          <w:p>
            <w:pPr>
              <w:widowControl/>
              <w:jc w:val="center"/>
              <w:rPr>
                <w:rFonts w:ascii="宋体" w:hAnsi="宋体" w:cs="宋体"/>
                <w:b/>
                <w:bCs/>
                <w:kern w:val="0"/>
                <w:sz w:val="24"/>
              </w:rPr>
            </w:pPr>
            <w:r>
              <w:rPr>
                <w:rFonts w:hint="eastAsia" w:ascii="宋体" w:hAnsi="宋体" w:cs="宋体"/>
                <w:b/>
                <w:bCs/>
                <w:kern w:val="0"/>
                <w:sz w:val="24"/>
              </w:rPr>
              <w:t>别</w:t>
            </w:r>
          </w:p>
        </w:tc>
        <w:tc>
          <w:tcPr>
            <w:tcW w:w="21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110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非常</w:t>
            </w:r>
          </w:p>
          <w:p>
            <w:pPr>
              <w:widowControl/>
              <w:jc w:val="center"/>
              <w:rPr>
                <w:rFonts w:ascii="宋体" w:hAnsi="宋体" w:cs="宋体"/>
                <w:b/>
                <w:bCs/>
                <w:kern w:val="0"/>
                <w:sz w:val="24"/>
              </w:rPr>
            </w:pPr>
            <w:r>
              <w:rPr>
                <w:rFonts w:hint="eastAsia" w:ascii="宋体" w:hAnsi="宋体" w:cs="宋体"/>
                <w:b/>
                <w:bCs/>
                <w:kern w:val="0"/>
                <w:sz w:val="24"/>
              </w:rPr>
              <w:t>满意</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基本</w:t>
            </w:r>
          </w:p>
          <w:p>
            <w:pPr>
              <w:widowControl/>
              <w:jc w:val="center"/>
              <w:rPr>
                <w:rFonts w:ascii="宋体" w:hAnsi="宋体" w:cs="宋体"/>
                <w:b/>
                <w:bCs/>
                <w:kern w:val="0"/>
                <w:sz w:val="24"/>
              </w:rPr>
            </w:pPr>
            <w:r>
              <w:rPr>
                <w:rFonts w:hint="eastAsia" w:ascii="宋体" w:hAnsi="宋体" w:cs="宋体"/>
                <w:b/>
                <w:bCs/>
                <w:kern w:val="0"/>
                <w:sz w:val="24"/>
              </w:rPr>
              <w:t>满意</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普</w:t>
            </w:r>
          </w:p>
          <w:p>
            <w:pPr>
              <w:widowControl/>
              <w:jc w:val="center"/>
              <w:rPr>
                <w:rFonts w:ascii="宋体" w:hAnsi="宋体" w:cs="宋体"/>
                <w:b/>
                <w:bCs/>
                <w:kern w:val="0"/>
                <w:sz w:val="24"/>
              </w:rPr>
            </w:pPr>
            <w:r>
              <w:rPr>
                <w:rFonts w:hint="eastAsia" w:ascii="宋体" w:hAnsi="宋体" w:cs="宋体"/>
                <w:b/>
                <w:bCs/>
                <w:kern w:val="0"/>
                <w:sz w:val="24"/>
              </w:rPr>
              <w:t>通</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有待</w:t>
            </w:r>
          </w:p>
          <w:p>
            <w:pPr>
              <w:widowControl/>
              <w:jc w:val="center"/>
              <w:rPr>
                <w:rFonts w:ascii="宋体" w:hAnsi="宋体" w:cs="宋体"/>
                <w:b/>
                <w:bCs/>
                <w:kern w:val="0"/>
                <w:sz w:val="24"/>
              </w:rPr>
            </w:pPr>
            <w:r>
              <w:rPr>
                <w:rFonts w:hint="eastAsia" w:ascii="宋体" w:hAnsi="宋体" w:cs="宋体"/>
                <w:b/>
                <w:bCs/>
                <w:kern w:val="0"/>
                <w:sz w:val="24"/>
              </w:rPr>
              <w:t>改善</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很</w:t>
            </w:r>
          </w:p>
          <w:p>
            <w:pPr>
              <w:widowControl/>
              <w:jc w:val="center"/>
              <w:rPr>
                <w:rFonts w:ascii="宋体" w:hAnsi="宋体" w:cs="宋体"/>
                <w:b/>
                <w:bCs/>
                <w:kern w:val="0"/>
                <w:sz w:val="24"/>
              </w:rPr>
            </w:pPr>
            <w:r>
              <w:rPr>
                <w:rFonts w:hint="eastAsia" w:ascii="宋体" w:hAnsi="宋体" w:cs="宋体"/>
                <w:b/>
                <w:bCs/>
                <w:kern w:val="0"/>
                <w:sz w:val="24"/>
              </w:rPr>
              <w:t>差</w:t>
            </w:r>
          </w:p>
        </w:tc>
        <w:tc>
          <w:tcPr>
            <w:tcW w:w="53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意见或建议</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1</w:t>
            </w:r>
          </w:p>
        </w:tc>
        <w:tc>
          <w:tcPr>
            <w:tcW w:w="86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b/>
                <w:bCs/>
                <w:kern w:val="0"/>
                <w:sz w:val="24"/>
              </w:rPr>
            </w:pPr>
            <w:r>
              <w:rPr>
                <w:rFonts w:hint="eastAsia" w:ascii="宋体" w:hAnsi="宋体" w:cs="宋体"/>
                <w:b/>
                <w:bCs/>
                <w:kern w:val="0"/>
                <w:sz w:val="24"/>
              </w:rPr>
              <w:t>会议项目</w:t>
            </w: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通知工作</w:t>
            </w:r>
          </w:p>
        </w:tc>
        <w:tc>
          <w:tcPr>
            <w:tcW w:w="1108"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2</w:t>
            </w: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准备安排</w:t>
            </w:r>
          </w:p>
        </w:tc>
        <w:tc>
          <w:tcPr>
            <w:tcW w:w="1108"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3</w:t>
            </w: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接待工作</w:t>
            </w:r>
          </w:p>
        </w:tc>
        <w:tc>
          <w:tcPr>
            <w:tcW w:w="1108"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4</w:t>
            </w: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会场布置</w:t>
            </w:r>
          </w:p>
        </w:tc>
        <w:tc>
          <w:tcPr>
            <w:tcW w:w="1108"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5</w:t>
            </w: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综合表现</w:t>
            </w:r>
          </w:p>
        </w:tc>
        <w:tc>
          <w:tcPr>
            <w:tcW w:w="1108"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6</w:t>
            </w:r>
          </w:p>
        </w:tc>
        <w:tc>
          <w:tcPr>
            <w:tcW w:w="86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b/>
                <w:bCs/>
                <w:kern w:val="0"/>
                <w:sz w:val="24"/>
              </w:rPr>
            </w:pPr>
            <w:r>
              <w:rPr>
                <w:rFonts w:hint="eastAsia" w:ascii="宋体" w:hAnsi="宋体" w:cs="宋体"/>
                <w:b/>
                <w:bCs/>
                <w:kern w:val="0"/>
                <w:sz w:val="24"/>
              </w:rPr>
              <w:t>学生项目</w:t>
            </w: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能力素质</w:t>
            </w:r>
          </w:p>
        </w:tc>
        <w:tc>
          <w:tcPr>
            <w:tcW w:w="110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7</w:t>
            </w: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面试心态</w:t>
            </w:r>
          </w:p>
        </w:tc>
        <w:tc>
          <w:tcPr>
            <w:tcW w:w="110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8</w:t>
            </w: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面试表现</w:t>
            </w:r>
          </w:p>
        </w:tc>
        <w:tc>
          <w:tcPr>
            <w:tcW w:w="110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5" w:hRule="atLeast"/>
        </w:trPr>
        <w:tc>
          <w:tcPr>
            <w:tcW w:w="648"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9</w:t>
            </w: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172" w:type="dxa"/>
            <w:tcBorders>
              <w:top w:val="nil"/>
              <w:left w:val="nil"/>
              <w:bottom w:val="single" w:color="auto" w:sz="4" w:space="0"/>
              <w:right w:val="single" w:color="auto" w:sz="4" w:space="0"/>
            </w:tcBorders>
            <w:vAlign w:val="bottom"/>
          </w:tcPr>
          <w:p>
            <w:pPr>
              <w:widowControl/>
              <w:jc w:val="center"/>
              <w:rPr>
                <w:rFonts w:ascii="宋体" w:hAnsi="宋体" w:cs="宋体"/>
                <w:b/>
                <w:bCs/>
                <w:kern w:val="0"/>
                <w:sz w:val="24"/>
              </w:rPr>
            </w:pPr>
            <w:r>
              <w:rPr>
                <w:rFonts w:hint="eastAsia" w:ascii="宋体" w:hAnsi="宋体" w:cs="宋体"/>
                <w:b/>
                <w:bCs/>
                <w:kern w:val="0"/>
                <w:sz w:val="24"/>
              </w:rPr>
              <w:t>综合表现</w:t>
            </w:r>
          </w:p>
        </w:tc>
        <w:tc>
          <w:tcPr>
            <w:tcW w:w="110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536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ind w:firstLine="435"/>
        <w:jc w:val="center"/>
        <w:rPr>
          <w:rFonts w:hint="eastAsia"/>
          <w:sz w:val="24"/>
        </w:rPr>
      </w:pPr>
      <w:r>
        <w:rPr>
          <w:rFonts w:hint="eastAsia" w:ascii="黑体" w:hAnsi="黑体" w:eastAsia="黑体" w:cs="宋体"/>
          <w:bCs/>
          <w:kern w:val="0"/>
          <w:sz w:val="44"/>
          <w:szCs w:val="44"/>
        </w:rPr>
        <w:t>泉州海洋职业学院校园招聘会意见反馈表</w:t>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r>
        <w:rPr>
          <w:sz w:val="24"/>
        </w:rPr>
        <w:cr/>
      </w:r>
    </w:p>
    <w:p>
      <w:pPr>
        <w:ind w:firstLine="435"/>
        <w:jc w:val="center"/>
        <w:rPr>
          <w:rFonts w:hint="eastAsia"/>
          <w:sz w:val="24"/>
        </w:rPr>
      </w:pPr>
    </w:p>
    <w:p>
      <w:pPr>
        <w:ind w:firstLine="435"/>
        <w:jc w:val="center"/>
        <w:rPr>
          <w:rFonts w:hint="eastAsia"/>
          <w:sz w:val="24"/>
        </w:rPr>
      </w:pPr>
    </w:p>
    <w:p>
      <w:pPr>
        <w:ind w:firstLine="435"/>
        <w:jc w:val="center"/>
        <w:rPr>
          <w:rFonts w:hint="eastAsia"/>
          <w:sz w:val="24"/>
        </w:rPr>
      </w:pPr>
    </w:p>
    <w:p>
      <w:pPr>
        <w:ind w:firstLine="435"/>
        <w:jc w:val="center"/>
        <w:rPr>
          <w:rFonts w:hint="eastAsia"/>
          <w:sz w:val="24"/>
        </w:rPr>
      </w:pPr>
    </w:p>
    <w:p>
      <w:pPr>
        <w:ind w:firstLine="435"/>
        <w:jc w:val="center"/>
        <w:rPr>
          <w:rFonts w:hint="eastAsia"/>
          <w:sz w:val="24"/>
        </w:rPr>
      </w:pPr>
    </w:p>
    <w:p>
      <w:pPr>
        <w:ind w:firstLine="435"/>
        <w:jc w:val="center"/>
        <w:rPr>
          <w:rFonts w:hint="eastAsia"/>
          <w:sz w:val="24"/>
        </w:rPr>
      </w:pPr>
    </w:p>
    <w:p>
      <w:pPr>
        <w:ind w:firstLine="435"/>
        <w:jc w:val="center"/>
        <w:rPr>
          <w:rFonts w:hint="eastAsia"/>
          <w:sz w:val="24"/>
        </w:rPr>
      </w:pPr>
    </w:p>
    <w:p>
      <w:pPr>
        <w:ind w:firstLine="435"/>
        <w:jc w:val="center"/>
        <w:rPr>
          <w:sz w:val="24"/>
        </w:rPr>
      </w:pPr>
      <w:r>
        <w:rPr>
          <w:sz w:val="24"/>
        </w:rPr>
        <w:cr/>
      </w:r>
      <w:r>
        <w:rPr>
          <w:sz w:val="24"/>
        </w:rPr>
        <w:cr/>
      </w:r>
    </w:p>
    <w:p>
      <w:pPr>
        <w:ind w:firstLine="435"/>
        <w:rPr>
          <w:rFonts w:hint="eastAsia" w:ascii="宋体" w:hAnsi="宋体"/>
          <w:b/>
          <w:sz w:val="24"/>
        </w:rPr>
      </w:pPr>
      <w:r>
        <w:rPr>
          <w:rFonts w:hint="eastAsia" w:ascii="宋体" w:hAnsi="宋体"/>
          <w:b/>
          <w:sz w:val="24"/>
        </w:rPr>
        <w:t>注：请在合适的位置打勾，希望各代表多提宝贵意见，现场回收，谢谢。</w:t>
      </w:r>
    </w:p>
    <w:p>
      <w:pPr>
        <w:rPr>
          <w:rFonts w:hint="eastAsia"/>
          <w:sz w:val="24"/>
        </w:rPr>
      </w:pPr>
    </w:p>
    <w:p>
      <w:pPr>
        <w:ind w:firstLine="435"/>
        <w:jc w:val="center"/>
        <w:rPr>
          <w:rFonts w:hint="eastAsia"/>
          <w:b/>
          <w:bCs/>
          <w:sz w:val="24"/>
        </w:rPr>
      </w:pPr>
      <w:r>
        <w:rPr>
          <w:rFonts w:hint="eastAsia"/>
          <w:sz w:val="24"/>
        </w:rPr>
        <w:t xml:space="preserve">                                                                            </w:t>
      </w:r>
      <w:r>
        <w:rPr>
          <w:rFonts w:hint="eastAsia"/>
          <w:b/>
          <w:bCs/>
          <w:sz w:val="24"/>
        </w:rPr>
        <w:t xml:space="preserve"> 泉州海洋职业学院就业指导中心</w:t>
      </w:r>
    </w:p>
    <w:p>
      <w:pPr>
        <w:ind w:firstLine="435"/>
        <w:jc w:val="center"/>
        <w:rPr>
          <w:rFonts w:hint="eastAsia"/>
          <w:sz w:val="24"/>
        </w:rPr>
      </w:pPr>
      <w:r>
        <w:rPr>
          <w:rFonts w:hint="eastAsia"/>
          <w:sz w:val="24"/>
        </w:rPr>
        <w:t xml:space="preserve">     </w:t>
      </w:r>
    </w:p>
    <w:p>
      <w:pPr>
        <w:rPr>
          <w:sz w:val="24"/>
        </w:rPr>
      </w:pPr>
    </w:p>
    <w:p>
      <w:pPr>
        <w:rPr>
          <w:sz w:val="24"/>
        </w:rPr>
      </w:pPr>
    </w:p>
    <w:sectPr>
      <w:pgSz w:w="16838" w:h="11906" w:orient="landscape"/>
      <w:pgMar w:top="0" w:right="0" w:bottom="386"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BCDEE+é»‚ä½ﬁ">
    <w:altName w:val="Times New Roman"/>
    <w:panose1 w:val="00000000000000000000"/>
    <w:charset w:val="00"/>
    <w:family w:val="auto"/>
    <w:pitch w:val="default"/>
    <w:sig w:usb0="00000000" w:usb1="00000000" w:usb2="00000000" w:usb3="00000000" w:csb0="00040001" w:csb1="00000000"/>
  </w:font>
  <w:font w:name="ABCDEE+å®‰ä½ﬁ">
    <w:altName w:val="Times New Roman"/>
    <w:panose1 w:val="00000000000000000000"/>
    <w:charset w:val="00"/>
    <w:family w:val="auto"/>
    <w:pitch w:val="default"/>
    <w:sig w:usb0="00000000" w:usb1="00000000" w:usb2="00000000" w:usb3="00000000" w:csb0="00040001" w:csb1="00000000"/>
  </w:font>
  <w:font w:name="Helvetica Neue">
    <w:altName w:val="Latha"/>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Lath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D5jvy5AQAAVwMAAA4AAAAAAAAAAQAgAAAAHgEAAGRycy9lMm9Eb2MueG1sUEsFBgAAAAAGAAYA&#10;WQEAAEk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PowerPlusWaterMarkObject16866167" o:spid="_x0000_s5122" o:spt="136" type="#_x0000_t136" style="position:absolute;left:0pt;height:130.25pt;width:456.95pt;mso-position-horizontal:center;mso-position-horizontal-relative:margin;mso-position-vertical:center;mso-position-vertical-relative:margin;rotation:20643840f;z-index:-251658240;mso-width-relative:page;mso-height-relative:page;" fillcolor="#C0C0C0" filled="t" stroked="f" coordsize="21600,216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CF0CF"/>
    <w:multiLevelType w:val="singleLevel"/>
    <w:tmpl w:val="567CF0CF"/>
    <w:lvl w:ilvl="0" w:tentative="0">
      <w:start w:val="1"/>
      <w:numFmt w:val="decimal"/>
      <w:suff w:val="nothing"/>
      <w:lvlText w:val="%1、"/>
      <w:lvlJc w:val="left"/>
    </w:lvl>
  </w:abstractNum>
  <w:abstractNum w:abstractNumId="1">
    <w:nsid w:val="567CF1CB"/>
    <w:multiLevelType w:val="singleLevel"/>
    <w:tmpl w:val="567CF1CB"/>
    <w:lvl w:ilvl="0" w:tentative="0">
      <w:start w:val="1"/>
      <w:numFmt w:val="decimal"/>
      <w:suff w:val="nothing"/>
      <w:lvlText w:val="%1、"/>
      <w:lvlJc w:val="left"/>
    </w:lvl>
  </w:abstractNum>
  <w:abstractNum w:abstractNumId="2">
    <w:nsid w:val="568CFE68"/>
    <w:multiLevelType w:val="singleLevel"/>
    <w:tmpl w:val="568CFE68"/>
    <w:lvl w:ilvl="0" w:tentative="0">
      <w:start w:val="1"/>
      <w:numFmt w:val="chineseCounting"/>
      <w:suff w:val="nothing"/>
      <w:lvlText w:val="（%1）"/>
      <w:lvlJc w:val="left"/>
    </w:lvl>
  </w:abstractNum>
  <w:abstractNum w:abstractNumId="3">
    <w:nsid w:val="568F6EB3"/>
    <w:multiLevelType w:val="singleLevel"/>
    <w:tmpl w:val="568F6EB3"/>
    <w:lvl w:ilvl="0" w:tentative="0">
      <w:start w:val="18"/>
      <w:numFmt w:val="decimal"/>
      <w:suff w:val="nothing"/>
      <w:lvlText w:val="%1、"/>
      <w:lvlJc w:val="left"/>
    </w:lvl>
  </w:abstractNum>
  <w:abstractNum w:abstractNumId="4">
    <w:nsid w:val="568F6F79"/>
    <w:multiLevelType w:val="singleLevel"/>
    <w:tmpl w:val="568F6F79"/>
    <w:lvl w:ilvl="0" w:tentative="0">
      <w:start w:val="1"/>
      <w:numFmt w:val="decimal"/>
      <w:suff w:val="nothing"/>
      <w:lvlText w:val="%1、"/>
      <w:lvlJc w:val="left"/>
    </w:lvl>
  </w:abstractNum>
  <w:abstractNum w:abstractNumId="5">
    <w:nsid w:val="568F6FAD"/>
    <w:multiLevelType w:val="singleLevel"/>
    <w:tmpl w:val="568F6FAD"/>
    <w:lvl w:ilvl="0" w:tentative="0">
      <w:start w:val="8"/>
      <w:numFmt w:val="decimal"/>
      <w:suff w:val="nothing"/>
      <w:lvlText w:val="%1、"/>
      <w:lvlJc w:val="left"/>
    </w:lvl>
  </w:abstractNum>
  <w:abstractNum w:abstractNumId="6">
    <w:nsid w:val="568F6FC4"/>
    <w:multiLevelType w:val="singleLevel"/>
    <w:tmpl w:val="568F6FC4"/>
    <w:lvl w:ilvl="0" w:tentative="0">
      <w:start w:val="11"/>
      <w:numFmt w:val="decimal"/>
      <w:suff w:val="nothing"/>
      <w:lvlText w:val="%1、"/>
      <w:lvlJc w:val="left"/>
    </w:lvl>
  </w:abstractNum>
  <w:abstractNum w:abstractNumId="7">
    <w:nsid w:val="568F6FF2"/>
    <w:multiLevelType w:val="singleLevel"/>
    <w:tmpl w:val="568F6FF2"/>
    <w:lvl w:ilvl="0" w:tentative="0">
      <w:start w:val="16"/>
      <w:numFmt w:val="decimal"/>
      <w:suff w:val="nothing"/>
      <w:lvlText w:val="%1、"/>
      <w:lvlJc w:val="left"/>
    </w:lvl>
  </w:abstractNum>
  <w:abstractNum w:abstractNumId="8">
    <w:nsid w:val="614E27B6"/>
    <w:multiLevelType w:val="multilevel"/>
    <w:tmpl w:val="614E27B6"/>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5"/>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70"/>
    <w:rsid w:val="000213C8"/>
    <w:rsid w:val="000668DA"/>
    <w:rsid w:val="000724C9"/>
    <w:rsid w:val="00083ECC"/>
    <w:rsid w:val="000940FF"/>
    <w:rsid w:val="000A1744"/>
    <w:rsid w:val="000C788D"/>
    <w:rsid w:val="000D0988"/>
    <w:rsid w:val="000D1696"/>
    <w:rsid w:val="000F4DF1"/>
    <w:rsid w:val="000F7A08"/>
    <w:rsid w:val="00121C6E"/>
    <w:rsid w:val="00131595"/>
    <w:rsid w:val="00145D51"/>
    <w:rsid w:val="0016182E"/>
    <w:rsid w:val="00162131"/>
    <w:rsid w:val="001A0F45"/>
    <w:rsid w:val="001A38EC"/>
    <w:rsid w:val="001B449D"/>
    <w:rsid w:val="001C77F2"/>
    <w:rsid w:val="001E1C8C"/>
    <w:rsid w:val="00272B21"/>
    <w:rsid w:val="00275FCE"/>
    <w:rsid w:val="002B1269"/>
    <w:rsid w:val="002B29B9"/>
    <w:rsid w:val="002D6C19"/>
    <w:rsid w:val="00324F90"/>
    <w:rsid w:val="003315A3"/>
    <w:rsid w:val="003532B5"/>
    <w:rsid w:val="00373B1E"/>
    <w:rsid w:val="003E37B1"/>
    <w:rsid w:val="003E6D9E"/>
    <w:rsid w:val="003F36EC"/>
    <w:rsid w:val="00404CC4"/>
    <w:rsid w:val="0041185D"/>
    <w:rsid w:val="00433892"/>
    <w:rsid w:val="0045093D"/>
    <w:rsid w:val="004742B6"/>
    <w:rsid w:val="004864CF"/>
    <w:rsid w:val="0049083F"/>
    <w:rsid w:val="00492FC9"/>
    <w:rsid w:val="004C28E6"/>
    <w:rsid w:val="004F3EA7"/>
    <w:rsid w:val="005177BB"/>
    <w:rsid w:val="005258ED"/>
    <w:rsid w:val="00556087"/>
    <w:rsid w:val="00565F78"/>
    <w:rsid w:val="0056723A"/>
    <w:rsid w:val="005B245A"/>
    <w:rsid w:val="005C5B4C"/>
    <w:rsid w:val="005E682C"/>
    <w:rsid w:val="005F6B98"/>
    <w:rsid w:val="0061438D"/>
    <w:rsid w:val="0061460A"/>
    <w:rsid w:val="00615D8D"/>
    <w:rsid w:val="006216D7"/>
    <w:rsid w:val="006400A8"/>
    <w:rsid w:val="006458B1"/>
    <w:rsid w:val="00680572"/>
    <w:rsid w:val="00697915"/>
    <w:rsid w:val="006B6746"/>
    <w:rsid w:val="0075560A"/>
    <w:rsid w:val="00784CB0"/>
    <w:rsid w:val="00784F2C"/>
    <w:rsid w:val="007B2CAE"/>
    <w:rsid w:val="00812FBF"/>
    <w:rsid w:val="0081591C"/>
    <w:rsid w:val="00817419"/>
    <w:rsid w:val="008239E7"/>
    <w:rsid w:val="0083725F"/>
    <w:rsid w:val="00851916"/>
    <w:rsid w:val="00854EE3"/>
    <w:rsid w:val="008B138C"/>
    <w:rsid w:val="008C4E83"/>
    <w:rsid w:val="008C6F40"/>
    <w:rsid w:val="008D4AA8"/>
    <w:rsid w:val="0090481A"/>
    <w:rsid w:val="00954BC6"/>
    <w:rsid w:val="00970DBA"/>
    <w:rsid w:val="0097579A"/>
    <w:rsid w:val="00984435"/>
    <w:rsid w:val="00994382"/>
    <w:rsid w:val="009C67BB"/>
    <w:rsid w:val="009C7517"/>
    <w:rsid w:val="009D47A7"/>
    <w:rsid w:val="009F01CA"/>
    <w:rsid w:val="00A058CD"/>
    <w:rsid w:val="00A15C57"/>
    <w:rsid w:val="00A43F61"/>
    <w:rsid w:val="00AC2B87"/>
    <w:rsid w:val="00AF22F8"/>
    <w:rsid w:val="00B23B90"/>
    <w:rsid w:val="00B53FF2"/>
    <w:rsid w:val="00B75312"/>
    <w:rsid w:val="00BA239F"/>
    <w:rsid w:val="00BD0E30"/>
    <w:rsid w:val="00BD709F"/>
    <w:rsid w:val="00BE48A9"/>
    <w:rsid w:val="00BF0C53"/>
    <w:rsid w:val="00C15EBB"/>
    <w:rsid w:val="00C33B39"/>
    <w:rsid w:val="00C424D8"/>
    <w:rsid w:val="00C47E11"/>
    <w:rsid w:val="00C81B18"/>
    <w:rsid w:val="00CA2814"/>
    <w:rsid w:val="00CB577A"/>
    <w:rsid w:val="00CC3E70"/>
    <w:rsid w:val="00CF2571"/>
    <w:rsid w:val="00D933CB"/>
    <w:rsid w:val="00DE7FB9"/>
    <w:rsid w:val="00E06B3A"/>
    <w:rsid w:val="00E13E57"/>
    <w:rsid w:val="00E94EB6"/>
    <w:rsid w:val="00EB7AC9"/>
    <w:rsid w:val="00EF5A31"/>
    <w:rsid w:val="00F20294"/>
    <w:rsid w:val="00F25096"/>
    <w:rsid w:val="00F43DD8"/>
    <w:rsid w:val="00F54279"/>
    <w:rsid w:val="00F54A26"/>
    <w:rsid w:val="00F630CB"/>
    <w:rsid w:val="00F64354"/>
    <w:rsid w:val="00F70449"/>
    <w:rsid w:val="00F83B15"/>
    <w:rsid w:val="00FB3FEC"/>
    <w:rsid w:val="00FB7E94"/>
    <w:rsid w:val="00FC0DCA"/>
    <w:rsid w:val="00FD3C9D"/>
    <w:rsid w:val="00FF67A6"/>
    <w:rsid w:val="00FF7A7A"/>
    <w:rsid w:val="036C61ED"/>
    <w:rsid w:val="04B7134B"/>
    <w:rsid w:val="04F46C31"/>
    <w:rsid w:val="086A71DD"/>
    <w:rsid w:val="0A983F6E"/>
    <w:rsid w:val="0E681731"/>
    <w:rsid w:val="10D26327"/>
    <w:rsid w:val="12B40A3B"/>
    <w:rsid w:val="14197409"/>
    <w:rsid w:val="145426E6"/>
    <w:rsid w:val="145F42FA"/>
    <w:rsid w:val="151C7F30"/>
    <w:rsid w:val="19517616"/>
    <w:rsid w:val="1D2D5F6B"/>
    <w:rsid w:val="28A52B3B"/>
    <w:rsid w:val="29652F79"/>
    <w:rsid w:val="2A1C1423"/>
    <w:rsid w:val="2ABD0FAC"/>
    <w:rsid w:val="2C0C4151"/>
    <w:rsid w:val="2C814110"/>
    <w:rsid w:val="2F2E62F8"/>
    <w:rsid w:val="340F1379"/>
    <w:rsid w:val="3662189C"/>
    <w:rsid w:val="3AAC46D0"/>
    <w:rsid w:val="3B8B1B40"/>
    <w:rsid w:val="3D6200C1"/>
    <w:rsid w:val="3D674549"/>
    <w:rsid w:val="40A96C24"/>
    <w:rsid w:val="450C3955"/>
    <w:rsid w:val="48334577"/>
    <w:rsid w:val="495751DE"/>
    <w:rsid w:val="495A3BE4"/>
    <w:rsid w:val="4E7E7753"/>
    <w:rsid w:val="51CC6EC2"/>
    <w:rsid w:val="54237016"/>
    <w:rsid w:val="557922D9"/>
    <w:rsid w:val="578D3F42"/>
    <w:rsid w:val="5AD71099"/>
    <w:rsid w:val="5B4A5B54"/>
    <w:rsid w:val="5B5828EC"/>
    <w:rsid w:val="5BB62C85"/>
    <w:rsid w:val="5BDE4A2F"/>
    <w:rsid w:val="5E7F5697"/>
    <w:rsid w:val="5E8B6F2B"/>
    <w:rsid w:val="5E8E7EB0"/>
    <w:rsid w:val="5F3B384B"/>
    <w:rsid w:val="5FB06C55"/>
    <w:rsid w:val="60FE0429"/>
    <w:rsid w:val="67DD1876"/>
    <w:rsid w:val="691937FC"/>
    <w:rsid w:val="69BC0A87"/>
    <w:rsid w:val="6C770900"/>
    <w:rsid w:val="6D1B140E"/>
    <w:rsid w:val="6E9E3B08"/>
    <w:rsid w:val="704D5DCD"/>
    <w:rsid w:val="731068D5"/>
    <w:rsid w:val="73F67ACD"/>
    <w:rsid w:val="769E4528"/>
    <w:rsid w:val="76DD5312"/>
    <w:rsid w:val="785E6707"/>
    <w:rsid w:val="788F1C38"/>
    <w:rsid w:val="7D191C70"/>
    <w:rsid w:val="7D260BD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uiPriority w:val="0"/>
  </w:style>
  <w:style w:type="character" w:styleId="9">
    <w:name w:val="Hyperlink"/>
    <w:basedOn w:val="7"/>
    <w:uiPriority w:val="0"/>
    <w:rPr>
      <w:color w:val="0000FF"/>
      <w:u w:val="single"/>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2">
    <w:name w:val=" Char Char1"/>
    <w:basedOn w:val="7"/>
    <w:link w:val="4"/>
    <w:uiPriority w:val="0"/>
    <w:rPr>
      <w:rFonts w:ascii="Times New Roman" w:hAnsi="Times New Roman"/>
      <w:kern w:val="2"/>
      <w:sz w:val="18"/>
      <w:szCs w:val="18"/>
    </w:rPr>
  </w:style>
  <w:style w:type="character" w:customStyle="1" w:styleId="13">
    <w:name w:val=" Char Char"/>
    <w:basedOn w:val="7"/>
    <w:link w:val="3"/>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QOIEGC</Company>
  <Pages>1</Pages>
  <Words>4535</Words>
  <Characters>25854</Characters>
  <Lines>215</Lines>
  <Paragraphs>60</Paragraphs>
  <ScaleCrop>false</ScaleCrop>
  <LinksUpToDate>false</LinksUpToDate>
  <CharactersWithSpaces>30329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2012-04-25T02:52:00Z</dcterms:created>
  <dc:creator>Microsoft</dc:creator>
  <cp:lastModifiedBy>Administrator</cp:lastModifiedBy>
  <cp:lastPrinted>2016-01-06T08:42:00Z</cp:lastPrinted>
  <dcterms:modified xsi:type="dcterms:W3CDTF">2017-01-09T00:55:29Z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